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№7589/30.05.2012 по адм. д. №4704/2012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Образувано е по касационна жалба на началника на</w:t>
        <w:tab/>
        <w:br/>
        <w:tab/>
        <w:t xml:space="preserve">РДНСК-Югозападен район чрез неговия пълномощник срещу решение № 10/27.02.2012 г. по адм. д. № 479/2011г. на Административен съд Перник. Счита обжалваното решение за недопустимо като постановено по просрочена жалба и алтернативно - за неправилно поради нарушение на материалния закон. Претендира от съда отмяната му.</w:t>
        <w:tab/>
        <w:br/>
        <w:tab/>
        <w:t xml:space="preserve">Ответниците по касационната жалба М. Т. С., Р. А. М., М. Г. С., Д. Х. П., В. Б. С., М. К. П., В. Б. С., Е. Г. Ц. и Е. С. М. чрез своя представител намират касационната жалба за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настоящата инстанция взе предвид:</w:t>
        <w:tab/>
        <w:br/>
        <w:tab/>
        <w:t xml:space="preserve">Първоинстанционият съд е бил сезиран с жалба от ответниците срещу заповед № ДК-02-ЮЗР-69/17.03.2011 г. на касатора, с която им е наредено да премахнат незаконен строеж "стоманобетонов кей", започващ от поземлен имот № 11 и попадащ във водата на язовир "Пчелина" като изграден без строителни книжа.</w:t>
        <w:tab/>
        <w:br/>
        <w:tab/>
        <w:t xml:space="preserve">С обжалваното решение съдът е отменил обжалвания административен акт.</w:t>
        <w:tab/>
        <w:br/>
        <w:tab/>
        <w:t xml:space="preserve">За да постанови този резултат, решаващият съд е развил доводи, че производството пред административния орган се е развило без участието на страните, носители на вещни права върху имота. Има и допуснати несъответствия между констативните актове и заповедта, което сочи на допуснати съществени процесуални нарушения .</w:t>
        <w:tab/>
        <w:br/>
        <w:tab/>
        <w:t xml:space="preserve">Така постановеното решение е валидно като постановено по допустима жалба. Такава е депозирана от всички ответници, като по делото има данни, че само на първия от тях е връчвано съобщение за констатативния акт и за издадената заповед, и то само на интернет-страницата на касатора, без да има данни, че лицето е търсено на своя постоянен адрес. П. това всички жалби са депозирани в срок при липсата на данни за уведомяване на жалбоподателите, респективно-за редовно уведомяване. Решението е законосъобразно:</w:t>
        <w:tab/>
        <w:br/>
        <w:tab/>
        <w:t xml:space="preserve">В съответствие със събраните доказателства по делото обосновано е приета процесуална незаконосъобразност на обжалваната заповед. Страните-адресати на акта, посочени като възложители в същия, не са участвували в административното производство. Това е съществено нарушение на разпоредбите на чл. 224, ал. 2 ЗУТ, което само по себе си е достатъчно основание да обуслови отмяна на административния акт.</w:t>
        <w:tab/>
        <w:br/>
        <w:tab/>
        <w:t xml:space="preserve">Предвид изложеното, като е отменил оспорения административен акт, съдът правилно е приложил материалния закон. Спрямо обжалваното решение не са налице твърдяните в касационната жалба основания за отмяна и същото като валидно и материалнозаконосъобразно следва да се остави в сила.</w:t>
        <w:tab/>
        <w:br/>
        <w:tab/>
        <w:t xml:space="preserve">Воден от горното, Върховният административен съд, второ отделение РЕШИ:</w:t>
        <w:tab/>
        <w:br/>
        <w:tab/>
        <w:t xml:space="preserve">ОСТАВЯ В СИЛА решение № 10/27.02.2012 г. по адм. д. № 479/2011г. на Административен съд Перник. Решението е окончателно. Вярно с оригинала, ПРЕДСЕДАТЕЛ: /п/ Н. Д. секретар: ЧЛЕНОВЕ: /п/ С. Й./п/ Т. Р. Т.Р.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