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№8/25.02.2016 по гр. д. №3399/2015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</w:t>
        <w:tab/>
        <w:br/>
        <w:tab/>
        <w:t xml:space="preserve"> </w:t>
        <w:tab/>
        <w:br/>
        <w:tab/>
        <w:t xml:space="preserve">гр. София, 25.02.2016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Трето гражданско отделение, в открито заседание на двадесет и пети януари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 След като изслуша докладваното от съдията Керелска гр. дело № 3399/2015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Общински драматичен театър „Апостол К.“, [населено място], чрез адв. В. К. против решение № 133 от 25.03.2015 г., постановено по в. гр. д. № 139/2015 г. по описа на Окръжен съд – Хасково, с което е потвърдено решение № 491 от 23.12.2014 г. по гр. д. № 1161/2014 г. на Димитровградския районен съд, с което уволнението на К. Х. М., извършено със Заповед № 65 от 11.08.2014 г. на основание чл. 328, ал. 1, т. 11 КТ, е признато за незаконно и заповедта е отменена, К. Х. М. е възстановена на заеманата преди уволнението длъжност „експерт реклама” в Общински драматичен театър „Апостол К.”, Д. и театъра е осъден да и заплати сума в размер на 2 777, 20 лв. обезщетение по чл. 255, ал. 1 КТ за четири месеца, ведно със законната лихва, считано от 11.08.2014 г. до окончателното изплащане на сумата.</w:t>
        <w:tab/>
        <w:br/>
        <w:tab/>
        <w:t xml:space="preserve"> </w:t>
        <w:tab/>
        <w:br/>
        <w:tab/>
        <w:t xml:space="preserve">Касаторът прави оплаквания за недопустимост, евентуално за неправилност на обжалваното решение поради нарушение на материалния закон, процесуално - правните норми и необоснованост /касационни основания за отмяна по чл. 281, т. 2 и 3 ГПК/.</w:t>
        <w:tab/>
        <w:br/>
        <w:tab/>
        <w:t xml:space="preserve"> </w:t>
        <w:tab/>
        <w:br/>
        <w:tab/>
        <w:t xml:space="preserve"> Моли обжалваното решение да бъде обезсилено и производството по делото да бъде прекратено, евентуално решението да бъде отменено и вместо него да бъде постановено ново решение, с което предявените искове да бъдат отхвърлени. </w:t>
        <w:tab/>
        <w:br/>
        <w:tab/>
        <w:t xml:space="preserve"> </w:t>
        <w:tab/>
        <w:br/>
        <w:tab/>
        <w:t xml:space="preserve"> С определение № 1036 от 06.11.2015 г., постановено по гр. д. № 3399/2015 г. касационното обжалване на въззивното решение е допуснато в частта, в която законната лихвата за обезщетението по чл. 225, ал. 1 КТ е присъдена от датата на заповедта за уволнение – 11.08.2014 г. с оглед евентуалната му недопустимост. </w:t>
        <w:tab/>
        <w:br/>
        <w:tab/>
        <w:t xml:space="preserve"> </w:t>
        <w:tab/>
        <w:br/>
        <w:tab/>
        <w:t xml:space="preserve"> В останалата обжалвана част касационното обжалване на решението не е допуснато и същото е влязло в сила.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приема следното: </w:t>
        <w:tab/>
        <w:br/>
        <w:tab/>
        <w:t xml:space="preserve"> </w:t>
        <w:tab/>
        <w:br/>
        <w:tab/>
        <w:t xml:space="preserve"> Касационната жалба срещу решението в допуснатата до касационно обжалване част, е основателна. С искова молба от 09.10.2014 г. К. Х. М. е претендирала обезщетение по чл. 225, ал. 1 КТ в размер на 3300 лв. за периода на оставането й без работа, считано от 11.08.2014 г., ведно със законната лихва от предявяването на иска, до окончателното изплащане на сумата.Искът за обезщетение по чл. 225,ал.1 КТ е уважен в размер на сумата на 2 777, 20 лв., ведно със законната лихва, считано от 11.08.2014 г. до окончателното изплащане на сумата. В случая видно от входящия номер и датата на исковата молба, искът е бил предявен пред първоинстанционния съд на 09.10.2014 г. Следователно за периода от 11.08.2014 год. до 09.10.2014 г. съдът се е произнесъл извън искането на ищеца, налице е хипотезата на произнасяне „свръх петитум”, което е недопустимо. С оглед на това решението в тази част следва да се обезсили, а производството да се прекрати.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ОБЕЗСИЛВА решение № 133 от 25.03.2015 г., постановено по в. гр. д. № 139/2015 г. по описа на Окръжен съд – Хасково в частта, с която Общински драматичен театър „А К.“, [населено място] е осъден да заплати на К. Х. М. законна лихва върху сумата от 2 777, 20 лв., за периода от 11.08.2014 г. до 09.10.2014 г. </w:t>
        <w:tab/>
        <w:br/>
        <w:tab/>
        <w:t xml:space="preserve"> </w:t>
        <w:tab/>
        <w:br/>
        <w:tab/>
        <w:t xml:space="preserve">ПРЕКРАТЯВА производството по делото в тази му част.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