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№117/14.04.2020 по гр. д. №2792/2019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117</w:t>
        <w:tab/>
        <w:br/>
        <w:tab/>
        <w:t xml:space="preserve"> </w:t>
        <w:tab/>
        <w:br/>
        <w:tab/>
        <w:t xml:space="preserve">гр. София 14.04.2020 г..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съд, четвърто гражданско отделение в закрито заседание на 06 април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В. Р. Ч: ЗОЯ АТАНАСОВА </w:t>
        <w:tab/>
        <w:br/>
        <w:tab/>
        <w:t xml:space="preserve"> </w:t>
        <w:tab/>
        <w:br/>
        <w:tab/>
        <w:t xml:space="preserve"> ГЕНИКА МИХАЙЛОВА</w:t>
        <w:tab/>
        <w:br/>
        <w:tab/>
        <w:t xml:space="preserve"> </w:t>
        <w:tab/>
        <w:br/>
        <w:tab/>
        <w:t xml:space="preserve">като разгледа докладваното от съдия З.А</w:t>
        <w:tab/>
        <w:br/>
        <w:tab/>
        <w:t xml:space="preserve"> </w:t>
        <w:tab/>
        <w:br/>
        <w:tab/>
        <w:t xml:space="preserve">ч. гр. дело № 2792 по описа за 2019 година,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по делото е по реда на чл.274, ал. 2 ГПК.</w:t>
        <w:tab/>
        <w:br/>
        <w:tab/>
        <w:t xml:space="preserve"> </w:t>
        <w:tab/>
        <w:br/>
        <w:tab/>
        <w:t xml:space="preserve">Образувано е по подадена частна жалба от Г. С. М., чрез пълномощника С. С. М. срещу определение № 252/18.06.2019 г. по гр. дело № 2208/20199 г. на ВКС, III г. о., с което е върната молбата на Г. С. М. за отмяна на решение № 287/27.12.2018 г. по гр. дело № 253/2018 г. на ВКС, IV г. о. и е върната молбата на същото лице за спиране изпълнението на решение № 287/27.12.2018 г. по гр. дело № 253/2018 г. на ВКС, IV г. о. Поддържаните основания за неправилност на определението са нарушение на процесуалния закон. Според жалбоподателката неправилно съдът е указал да отстрани нередовностите на молбата за отмяна в еднодневен срок от съобщението. Счита, че указаните й нередовности са отстранени в срок, поради което обжалваното определение следва да се отмени и вместо него се постанови друго, с което делото се върне на съдебния състав за продължаване на процесуалните действия по подадената молба за отмяна.</w:t>
        <w:tab/>
        <w:br/>
        <w:tab/>
        <w:t xml:space="preserve"> </w:t>
        <w:tab/>
        <w:br/>
        <w:tab/>
        <w:t xml:space="preserve">Върховният касационен съд състав на четвърто гражданско отделение намира, че частната жалба е подадена от легитимирана страна, в срока по чл. 275,ал.1 ГПК и е процесуално допустима. Разгледана по същество е основателна по следните съображения:</w:t>
        <w:tab/>
        <w:br/>
        <w:tab/>
        <w:t xml:space="preserve"> </w:t>
        <w:tab/>
        <w:br/>
        <w:tab/>
        <w:t xml:space="preserve">С обжалваното определение съдът е върнал молбата на Г. С. М. за отмяна на решение № 287/27.12.2018 г. по гр. дело № 253/2018 г. на ВКС IV г. о., постановено по чл.290 ГПК, както и молбата за спиране изпълнението на същото решение. За да постанови този резултат съдът е приел, че с разпореждане от 06.06.2019 г. производството по делото е оставено без движение, като са дадени указания на молителката да подпише молбата за отмяна, в която се съдържа и искането й по чл. 309, ал. 1, вр. чл. 282, ал. 2 ГПК в еднодневен срок, предвид характера на производството по чл. 309, ал. 1 ГПК, както и искането за спиране на изпълнението на касационното решение в молбата за отмяна. Прието е също, че от отговора на молителката и пълномощникът й – адвокат С. М., озаглавен „писмено изявление” е установено че на 10.06.2019 г. същите са получили уведомление за дадените с разпореждането указания. С оглед на тези обстоятелства е формиран извод, че сезирането на ВКС по реда на чл. 307, ал. 1 и чл. 309, ал. 1 ГПК е нередовно. Съдът се е позовал на разпоредбите на чл. 306, ал. 1, вр. чл. 260, т. 7 ГПК, според които молбата за отмяна трябва да бъде подписана от молителката, респективно от пълномощника. Приел е, че страната е редовно уведомена за отстраняване на констатираните от ВКС недостатъци по реда на чл. 44, ал. 3 ГПК при спазване на съдържащите се в нормата изисквания за удостоверяване връчването на електронен адрес. Приел е също, че в указания срок, а и към момента на постановяване на обжалваното определение, към която дата е изтекъл и срока по чл. 306, ал. 1 ГПК молителката не е отстранила недостатъците на молбата по чл. 307, ал. 1 ГПК, респективно на искането по чл. 309, ал. 1 ГПК.</w:t>
        <w:tab/>
        <w:br/>
        <w:tab/>
        <w:t xml:space="preserve"> </w:t>
        <w:tab/>
        <w:br/>
        <w:tab/>
        <w:t xml:space="preserve">Настоящият съдебен състав не споделя извода на съда в обжалваното определение за недопустимост на молбата за отмяна.</w:t>
        <w:tab/>
        <w:br/>
        <w:tab/>
        <w:t xml:space="preserve"> </w:t>
        <w:tab/>
        <w:br/>
        <w:tab/>
        <w:t xml:space="preserve">Производството по гр. дело № 2208/2019 г. на ВКС, III г. о. е образувано по подадена молба от Г. С. М., чрез пълномощника С. С. М. за отмяна на решение № 287 от 27.12.2018 г. по гр. дело № 253/2018 г. на ВКС, IV г. о., в която е формулирано и искане за спиране изпълнението на касационното решение на основание чл. 309, ал. 1 ГПК. Молбата за отмяна е постъпила във Върховния касационен съд по следния начин: постъпило е писмено „изложение” вх. № В-571/22.03.2019 г. от Г. С. М., чрез пълномощника С. М., към което са приложени DVD дискове, като според твърденията на молителката в тях се съдържа молба за отмяна на решение, постановено по гр. дело № 253/2018 г. на ВКС, IV г. о.</w:t>
        <w:tab/>
        <w:br/>
        <w:tab/>
        <w:t xml:space="preserve"> </w:t>
        <w:tab/>
        <w:br/>
        <w:tab/>
        <w:t xml:space="preserve">С разпореждане № 67/25.04.2019 г. на и. ф председател на Четвърто гражданско отделение на ВКС е постановено на основание чл.27 от Наредба № 6 за извършване на процесуални действия и удостоверителни изявления в електронна форма на ВСС да се извърши проверка за злонамерен софтуер и за максимално допустим размер на прикачения електронен документ, евентуално разпечатване на съдържащите се в дисковете документи. Видно от приложената Докладна записка от П. А., началник ИСКСС и В. Б., експерт АИС на ВКС на л.14 от гр. дело № 2208/2019 г. на ВКС III г. о. такава проверка е извършена и молбата за отмяна е възпроизведена на хартиен носител.</w:t>
        <w:tab/>
        <w:br/>
        <w:tab/>
        <w:t xml:space="preserve"> </w:t>
        <w:tab/>
        <w:br/>
        <w:tab/>
        <w:t xml:space="preserve">С разпореждане на съда от 06.06.2019 г. производството по делото е оставено без движение, като са дадени указания на молителката да подпише молбата за отмяна, в която се съдържа и искането й по чл. 309, ал. 1, вр. чл. 282, ал. 2 ГПК в еднодневен срок, предвид характера на производството по чл. 309, ал. 1 ГПК и инкорпорирането на искането за спиране на изпълнението на касационното решение в молбата за отмяна. </w:t>
        <w:tab/>
        <w:br/>
        <w:tab/>
        <w:t xml:space="preserve"> </w:t>
        <w:tab/>
        <w:br/>
        <w:tab/>
        <w:t xml:space="preserve">По делото е приложен документ, изготвен от служител в деловодството на ВКС, от който се установява, че на електронния адрес на жалбоподателката е изпратен текст, възпроизвеждащ указанията в разпореждането на ВКС от 06.06.2019 г., като не са налице данни за постъпването му в посочената от адресата информационна система – чл.10,ал.1 ЗЕДЕУУ.</w:t>
        <w:tab/>
        <w:br/>
        <w:tab/>
        <w:t xml:space="preserve"> </w:t>
        <w:tab/>
        <w:br/>
        <w:tab/>
        <w:t xml:space="preserve">По делото е приложено и съобщение/на хартиен носител –л.87/, изпратено до жалбоподателката, в което са посочени указанията на ВКС за отстраняване на констатираната нередовност – молбата за отмяна да се подпише от страната или от пълномощник в еднодневен срок от връчването му. Последното е редовно връчено на жалбоподателката на 17.06.2019 г. Видно от приложеното по делото писмено изявление с вх. № 5661/20.06.2019 г., постъпило в деловодството на ВКС на 10.06.2019 г., но изпратено по пощата с пощенско клеймо от 18.06.2019 г. към същото е приложена молба за отмяна на влязло в сила решение № 287/27.12.2018 г., постановено по гр. дело № 253/2018 г. на ВКС, IV г. о., подписана от жалбоподателката и от пълномощника й. </w:t>
        <w:tab/>
        <w:br/>
        <w:tab/>
        <w:t xml:space="preserve"> </w:t>
        <w:tab/>
        <w:br/>
        <w:tab/>
        <w:t xml:space="preserve">Като взема предвид установените факти съдът намира, че жалбоподателката Г. М. е отстранила в срок указаната й от съда нередовност на молбата за отмяна по следните съображения:</w:t>
        <w:tab/>
        <w:br/>
        <w:tab/>
        <w:t xml:space="preserve"> </w:t>
        <w:tab/>
        <w:br/>
        <w:tab/>
        <w:t xml:space="preserve">Съдът е констатирал, че молбата за отмяна не е подписана от жалбоподателката, така както е предвидено в чл.306,ал.1,вр. чл.260,т.7 ГПК. За посочената нередовност жалбоподателката не е била надлежно уведомена на електронния адрес по смисъла на чл.42, ал.4 ГПК. По делото е приложен документ, от който се установява, че на електронния адрес на жалбоподателката от съответния служител от деловодството на ВКС е изпратено съобщение за постановеното разпореждане на съда от 06.06.2019 г., без да е налице информация, че е постъпило в посочената от адресата информационна система. В разпоредбите на чл.8,чл.9, чл.10 и чл.11 от Закон за електронния документ и електронните удостоверителни услуги/ЗЕДЕУУ/ е уреден редът за съобщаване на електронен адрес, който е идентичен с този в чл.42,ал.4 ГПК. Правилото е, че съобщенията се смятат за връчени с постъпването им в посочената информационна система. Потвърждаване на получаването на електронно изявление не е необходимо, за да се смята, че е получено от адресата, освен ако страните не са уговорили друго – чл.8,ал.1 ЗЕДЕУУ. Съгласно чл.9 от ЗЕДЕУУ електронното изявление е изпратено с постъпването му в информационната система, която не е под контрола на автора, а съгласно чл.10,ал.1 електронното изявление е получено с постъпването му в посочената от адресата информационна система. Съгласно чл.11 от ЗЕДЕУУ, смята се, че адресатът на електронното изявление е узнал съдържанието му в разумен срок след неговото получаване. Като взема предвид посоченото съдът намира, че с успешната комуникация между двата сървъра е достатъчно, за да се приеме осъществена връзка и обмен на данни между две информационни системи, съответно да се приеме, че съобщението е доставено. Връчването на съобщение на посочен от страните електронен адрес е допустимо, съгласно чл.42,ал.4 ГПК. За да е връчено редовно обаче съобщението следва да е изпратено надлежно и да е постъпило в информационната система от адресата. В настоящият случай не са налице данни съобщението да е връчено при спазване на разпоредбите на чл.42, ал.4 и чл.44,ал.3 ГПК. Освен това в изпратеното до жалбоподателката съобщение не са били съобщени неблагоприятните последици от неизпълнение на даденото от съда указание в срок. Следователно не е налице редовно връчване по смисъла на чл.42,ал.4 ГПК на електронния адрес на жалбоподателката на съобщението за постановеното разпореждане на ВКС от 06.06.2019 г., с което молбата за отмяна е оставена без движение. </w:t>
        <w:tab/>
        <w:br/>
        <w:tab/>
        <w:t xml:space="preserve"> </w:t>
        <w:tab/>
        <w:br/>
        <w:tab/>
        <w:t xml:space="preserve">Съдът преценява, че в случая е налице връчено съобщение на жалбоподателката на хартиен носител на 17.06.2019 г. с указанията на съда при спазване изискванията на чл.42,ал.1,чл.43,ал.1 и чл.44,ал.1 ГПК. В указания еднодневен срок жалбоподателката е отстранила нередовността на молбата за отмяна, която й е указана от съда. С оглед на изложеното съдът намира, че обжалваното определение е неправилно и следва да се отмени. Делото следва да се върне на съдебния състав за продължаване на процесуалните действия по подадената молба за отмяна на влязлото в сила решение № 287/27.12.2018 г. по гр. дело № 253/2018 г. на ВКС, IV г. о., както и по подадената молба за спиране изпълнението на решението.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IV г. о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Отменя определение № 252/18.06.2019 г., постановено по гр. дело № 2208/2019 г. на ВКС, Трето гражданско отделение.</w:t>
        <w:tab/>
        <w:br/>
        <w:tab/>
        <w:t xml:space="preserve"> </w:t>
        <w:tab/>
        <w:br/>
        <w:tab/>
        <w:t xml:space="preserve">Връща делото на съответния съдебен състав от Трето гражданско отделение на ВКС за продължаване на процесуалните действия по подадената молба от Г. С. М. за отмяна на влязло в сила решение № 287/27.12.2018 г. по гр. дело № 253/2018 г. на ВКС, IV г. о. и по искането за спиране изпълнението на посоченото решение на ВКС, IV г. о.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