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№52/10.02.2016 по гр. д. №6927/2014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52 </w:t>
        <w:tab/>
        <w:br/>
        <w:tab/>
        <w:t xml:space="preserve"/>
        <w:tab/>
        <w:br/>
        <w:tab/>
        <w:t xml:space="preserve"> Гр.С., 10.02.2016г.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девети февруари през двехиляди и шестнадесета година, в състав</w:t>
        <w:tab/>
        <w:br/>
        <w:tab/>
        <w:t xml:space="preserve"> </w:t>
        <w:tab/>
        <w:br/>
        <w:tab/>
        <w:t xml:space="preserve"> П.: Ценка Георгиева 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при участието на секретаря. ......., като разгледа докладваното от съдията Русева г. д.N.6927 по описа за 2014г.,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чл.248 ал.1 ГПК.</w:t>
        <w:tab/>
        <w:br/>
        <w:tab/>
        <w:t xml:space="preserve"> </w:t>
        <w:tab/>
        <w:br/>
        <w:tab/>
        <w:t xml:space="preserve">Постъпила е молба от А. Е. К. с искане за изменение на постановеното по делото решение №.131/1.06.15г. в частта за разноските. Сочи се, че присъдените такива не са съответни на уважената част от иска по чл.150 СК за намаляне на дължима издръжка.</w:t>
        <w:tab/>
        <w:br/>
        <w:tab/>
        <w:t xml:space="preserve"> </w:t>
        <w:tab/>
        <w:br/>
        <w:tab/>
        <w:t xml:space="preserve">Ответната страна М. А. К. оспорва молбата.</w:t>
        <w:tab/>
        <w:br/>
        <w:tab/>
        <w:t xml:space="preserve"> </w:t>
        <w:tab/>
        <w:br/>
        <w:tab/>
        <w:t xml:space="preserve">Съдът, като обсъди събраните по делото доказателства, становищата и доводите на страните, намира следното:</w:t>
        <w:tab/>
        <w:br/>
        <w:tab/>
        <w:t xml:space="preserve"> </w:t>
        <w:tab/>
        <w:br/>
        <w:tab/>
        <w:t xml:space="preserve">Молбата по чл.248 ал.1 пр.2 ГПК е подадена в срок и е допустима. </w:t>
        <w:tab/>
        <w:br/>
        <w:tab/>
        <w:t xml:space="preserve"> </w:t>
        <w:tab/>
        <w:br/>
        <w:tab/>
        <w:t xml:space="preserve">Разгледана по същество е неоснователна. </w:t>
        <w:tab/>
        <w:br/>
        <w:tab/>
        <w:t xml:space="preserve"> </w:t>
        <w:tab/>
        <w:br/>
        <w:tab/>
        <w:t xml:space="preserve">Присъдените с решението разноски на ищеца са правилно изчислени. Съдът изрично е посочил, че при определянето им е взел предвид само тези негови разноски, за които са представени доказателства за реалното им плащане /при своевременно искане за присъждане/ – съобразно постановеното в чл.78 ал.1 ГПК и т.1 от ТР №.6/12 от 6.11.12г., ОСГТК на ВКС. Именно по същите съображения не са присъдени никакви разноски на ответната страна /доколкото приложените от нея доказателства установяват само договаряне, а не плащане/. При тези обстоятелства и съразмерно на уважената част от иска, дължимите разноски на ищеца - като процент от действително направените /а не договорените/, възлизат именно на размера, който е присъден – 1793,10лв. Молбата за промяната им е неоснователна и следва да се отхвърли. </w:t>
        <w:tab/>
        <w:br/>
        <w:tab/>
        <w:t xml:space="preserve"> </w:t>
        <w:tab/>
        <w:br/>
        <w:tab/>
        <w:t xml:space="preserve">Мотивиран от горното и на основание чл.248 ал.1 ГПК, съдът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УВАЖЕНИЕ молбата на А. Е. К. за изменение на решение №.131/1.06.15г., постановено по г. д.№.6927/2014г. на ВКС, ІІІ ГО, в частта за разноските като неоснователна.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П.: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