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№1094/08.11.2007 по адм. д. №4734/2007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АПК, във вр. чл.160, ал.6 от ДОПК и чл. 211к от Закона за митниците.</w:t>
        <w:tab/>
        <w:br/>
        <w:tab/>
        <w:t xml:space="preserve">Образувано е по касационна жалба, подадена от началника на М. С. против решение №161 от 23.03.2007 г. по адм. дело №952/2006 г. по описа на Великотърновския окръжен съд, с което е отменено негово решение №Р-94-0104/02.10.2006 г., потвърдено с решение №У-44-15-0294/03.11.2006 г. на директора на РМД-Русе за определени на Б. П. С. от гр. Г. допълнителни публични задължения-ДДС в размер на 539 лв. за внесен от наследодателката му Д. Р. Т. лек автомобил и ползван от същата облекчен митнически режим като инвалид. Изложени са твърдения за неправилност, необоснованост и незаконосъобразност на решението, като постановено в нарушение на материалния закони на съществени процесуални правила. Иска се отмяната му.</w:t>
        <w:tab/>
        <w:br/>
        <w:tab/>
        <w:t xml:space="preserve">Ответникът Б. П. С. от гр. Г. не взема становище по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правилност на обжалваното решение, което счита че следва да бъде оставено в сила.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същество, е неоснователна.</w:t>
        <w:tab/>
        <w:br/>
        <w:tab/>
        <w:t xml:space="preserve">За да отмени обжалвания митнически акт окръжният съд е приел, че разпоредбата на чл. 753, ал.2 от ППЗМ свързва отпадането на митническите облекчения с активно поведение и изразена воля от страна на вносителя, което не е налице при наследяване. Смъртта на лицето-инвалид не попада в хипотезите на чл.753, ал.2 от ППЗМ за отпадане на облекчението и възникване на вносно митническо задължение, поради което издадените митнически актове са незаконосъобразни. Решението е правилно.</w:t>
        <w:tab/>
        <w:br/>
        <w:tab/>
        <w:t xml:space="preserve">Съгласно разпоредбите на чл. 721 от Правилника за прилагане на Закона за митниците и чл.4 от Постановление № 2 на Министерския съвет от 1993 г. за облагане вноса на автомобили (обн., ДВ, бр. 4 от 15.01.1993 г., в сила от 16.01.1993 г.) митнически преференции ползват лица - инвалиди, когато внасят за тяхна лична употреба пътнически автомобилни превозни средства. Разпоредбата на чл. 753, ал. 1 от ППЗМ създава забрана в срок до 3 години от датата на вноса стоките, допуснати за безмитен внос съгласно разпоредбите, предвидени в закони или в приети до 1 януари 1999 г. постановления на Министерския съвет, да бъдат предмет на заемане, залагане, отдаване под наем или прехвърляне със или без заплащане за цели, различни от предвидените в съответните разпоредби.</w:t>
        <w:tab/>
        <w:br/>
        <w:tab/>
        <w:t xml:space="preserve">По делото не съществува спор, че на името на наследодателката Д. Р. Т. е оформен режим "внос" на лек автомобил марка "Ф. П." на 23.05.2003 г. в Митница-Свищов и същата е ползвала митническо облекчение по реда на чл.721 от ППЗМ, в съответствие с разпоредбите на ПМС №2/93 г. за освобождаване от мито. На основание чл.59, т.11 от ЗДДС е ползвано и данъчно облекчение, поради което вносителката е освободена от заплащане на ДДС. Вносителката е починала на 31.12.2003 г.</w:t>
        <w:tab/>
        <w:br/>
        <w:tab/>
        <w:t xml:space="preserve">Тъй като смъртта на вносителя-инвалид е настъпила преди изтичане на 3-годишния срок митническите органи са приели, че е отпаднало условието за ползване на митническо и данъчно облекчение и на основание чл.27 от ЗДДС са приели, че е възникнало задължение за заплащане на ДДС в размер 539 лв. ведно със законната лихва, , които са определени като задължение на наследника.</w:t>
        <w:tab/>
        <w:br/>
        <w:tab/>
        <w:t xml:space="preserve">Правилно окръжният съд е приел, че в случая не са налице предпоставките, визирани в приложената материалноправна разпоредба.</w:t>
        <w:tab/>
        <w:br/>
        <w:tab/>
        <w:t xml:space="preserve">Съгласно чл. 753, ал. 2 от ППЗМ митническото облекчение отпада и възниква вносно митническо задължение в случаите, когато стоките по ал. 1 бъдат предмет на заемане, залагане, отдаване под наем или прехвърляне със или без заплащане преди изтичането на 3-годишния срок. Разпоредбите, които създават митнически задължения, следва да бъдат тълкувани и прилагани стриктно според смисъла, който произтича от текста им. В случая няма данни внесеният автомобил да е станал предмет на разпоредителна сделка, а смъртта на лицето-инвалид не е от предвидените основания за отпадане на митническото облекчение и за възникване на митническо задължение за наследниците му.</w:t>
        <w:tab/>
        <w:br/>
        <w:tab/>
        <w:t xml:space="preserve">По гореизложените съображения не са налице касационни основания за отмяна и обжалваното съдебно решение следва да бъде оставено в сила като правилно.</w:t>
        <w:tab/>
        <w:br/>
        <w:tab/>
        <w:t xml:space="preserve">Водим от горното и на основание чл. 221, ал.2 от АПК Върховният административен съд, първо отделение, РЕШИ: ОСТАВЯ В СИЛА</w:t>
        <w:tab/>
        <w:br/>
        <w:tab/>
        <w:t xml:space="preserve">решение №161 от 23.03.2007 г. по адм. дело №952/2006 г. по описа на Великотърновския окръжен съд. РЕШЕНИЕТО не подлежи на обжалване. Вярно с оригинала, ПРЕДСЕДАТЕЛ: /п/ Ф. Н. секретар: ЧЛЕНОВЕ: /п/ З. Ш./п/ М. З. Ф.Н.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