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№9453/03.10.2006 по адм. д. №4735/2006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 и сл. от Закона за Върховния административен съд във вр. с чл. 258 от Закона за Министерството на вътрешните работи (ЗМВР – отм. . Образувано е по жалба на И. В. И. от гр. Р. против Заповед на министъра на правосъдието (МЗ) № ЛС-03-130/17.02.2006 г.</w:t>
        <w:tab/>
        <w:br/>
        <w:tab/>
        <w:t xml:space="preserve">Жалбата е подадена в срок и е процесуално допустима.</w:t>
        <w:tab/>
        <w:br/>
        <w:tab/>
        <w:t xml:space="preserve">С обжалваната заповед, на основание чл. 239, ал. 1, т. 5 от ЗМВР отм. , министърът е наказал жалбоподателя с дисциплинарно наказание “уволнение” и на осн. чл. 253, ал. 1, т. 8 от с. з. го е освободил от служба.</w:t>
        <w:tab/>
        <w:br/>
        <w:tab/>
        <w:t xml:space="preserve">Недоволен от заповедта, Илиев я обжалва. Счита, че тя е неправилна поради необоснованост и допуснати от министъра нарушения на материалния закон. Моли да бъде отменена.</w:t>
        <w:tab/>
        <w:br/>
        <w:tab/>
        <w:t xml:space="preserve">Ответната страна – министърът на правосъдието, не взема становище по жалбата.</w:t>
        <w:tab/>
        <w:br/>
        <w:tab/>
        <w:t xml:space="preserve">Прокурорът счита жалбата на Илиев за неоснователна.</w:t>
        <w:tab/>
        <w:br/>
        <w:tab/>
        <w:t xml:space="preserve">Върховният административен съд, състав на пето отделение, за да се произнесе, прие за установено следното от фактическа страна:</w:t>
        <w:tab/>
        <w:br/>
        <w:tab/>
        <w:t xml:space="preserve">Жалбоподателят Илиев е изпълнявал длъжността “старши сътрудник по охраната” в Областно звено “Охрана”, гр. Р. (ОЗО). Същият, видно от изготвената от началника на ОЗО характеристика, се е справял отлично със служебните си задължения. В същото време, видно от Докладна записка рег. № 7004/09.12.2005 г. за резултатите от извършена служебна проверка, е бил наказван през 2003 г. от главния директор на Главна дирекция “Охрана” (ГДО) към Министерство на правосъдието (МП) с “мъмрене” за подобно поведение. Налице са данни и за други случаи, но предвид обстоятелството, че дисциплинарно отношение към тях не е взето ВАС счита, че обществената им опасност е била явно незначителна.</w:t>
        <w:tab/>
        <w:br/>
        <w:tab/>
        <w:t xml:space="preserve">На 03.12.2005 г. вечерта Илиев бил на ІІ етаж в заведение за обществено хранене в гр. Р.. Заедно със свои приятели, между които Е. О., той употребил алкохол по повод рожден ден на последния. В около 23,00 ч. при неконтролирани движения следствие употребата на алкохол, жалбоподателят бутнал две стъклени чаши на долния етаж и един стол на пода. От чашите отхвръкнали стъкла към компания на лицето А. А. К., който се качил на ІІ етаж за да разбере какво става. Видял, че там е Илиев, в състояние показващо употребен алкохол и приятелите му около него и сигнализирал органите на МВР. В заведението дошъл полицейски патрул, които обезоръжили Илиев, носил до този момент зачисленото му лично оръжие в кобур на колана, поставили му белезници и го отвели в отрезвителя. При изследване там се установило наличие на 2,88 промила алкохол в кръвта му. Жалбоподателят се противял при задържането му и в последствие при оставянето в отрезвителя. За горното били уведомени дежурният офицер в РДВР и началника на ОЗО.</w:t>
        <w:tab/>
        <w:br/>
        <w:tab/>
        <w:t xml:space="preserve">Изложеното е квалифицирано от министъра на правосъдието като действия, уронващи престижа на службата, което е несъвместимо с морала на служителите от ГДО и “груби действия, с които е нарушил законността и установения обществен ред”, които са тежки дисциплинарни нарушения, несъвместими с понататъшното оставане на Илиев на служба.</w:t>
        <w:tab/>
        <w:br/>
        <w:tab/>
        <w:t xml:space="preserve">След случая главният директор на ГДО е издал Заповед № з-1193/05.12.2005 г. за извършване на служебна проверка, с която Илиев е запознат на 07.12.2005 г. Проверката е приключила с цитираната Докладна записка р. № 7004/09.12.2005 г. предлагаща на Илиев да се наложи наказание “порицание”. По искане на гл. директор на ГДО жалбоподателят е дал Обяснения по случая рег. № 221/24.01.2006 г. Последният е изготвил Предложение до министъра на правосъдието рег. № 482/01.02.2006 г. с което е предложил налагане на дисциплинарно наказание “уволнение”. Издадена е и обжалваната МЗ.</w:t>
        <w:tab/>
        <w:br/>
        <w:tab/>
        <w:t xml:space="preserve">Към материалите по преписката са приобщени Рапорт р. № 16365/05.12.2005 г. на ст. с-т В. Панов, задържал Илиев и писмени обяснения от 03.12.2005 г. от лицата Галин В. Костадинов, Виктор В. Колев, Ангел А. Ковачев и Красимир Т. Иванчев (присъствали вечерта на І етаж в заведението) и Е. О. с когото Илиев е бил в компания.</w:t>
        <w:tab/>
        <w:br/>
        <w:tab/>
        <w:t xml:space="preserve">При така установеното от фактическа страна жалбата се явява основателна.</w:t>
        <w:tab/>
        <w:br/>
        <w:tab/>
        <w:t xml:space="preserve">Доказателствата по делото сочат, че при издаването на МЗ са спазени административнопроизводствените правила. Тя е издадена от компетентен орган в предвидената по закон форма.</w:t>
        <w:tab/>
        <w:br/>
        <w:tab/>
        <w:t xml:space="preserve">Доводите за необоснованост и допуснати нарушения на материалния закон се явяват основателни. Видно от обясненията на разпитаните очевидци Костадинов, Колев, Ковачев, Иванчев и Е. О. е, че в заведението Илиев действително е употребил алкохол, съборил е две чаши на долния етаж и един стол до масата и е бил отведен за това от полицейския патрул. Бутането на чашите и стола е станало неволно, за което свидетелстват Османов и Иванчев. Това определено не е и не може да се квалифицира като извършени “груби действия, с които е нарушил законността и установения обществен ред”. От обясненията на А. Ковачев се вижда, че той е извикал органите на МВР не защото е бил налице сериозен скандал с употреба на оръжие (напр.) или нещо подобно, а защото е видял две паднали и счупени чаши и това, че лице употребило алкохол го е изгонил да се маха, защото иначе “ще го вкара в затвора”. Същото лице е започнало “да блъска приятелите си”. Пристигналите на място служители на МВР са извели Илиев навън и са го отвели в отрезвителя. При липсата на данни за станало нарушение на обществения ред в заведението реакцията на съпротива от страна на жалбоподателя е естествена още повече, че според самия него са му били сложени стегнато белезници, които той е помолил да се отпуснат и е отведен в отрезвител. Поставянето на белезниците впрочем е станало при липса на условията на чл. 78, ал. 1, т. 2 и чл. 79, ал. 2 от ЗМВР отм. и без да бъдат съобразени характера на извършеното нарушение на обществения ред и личността на нарушителя. ВАС счита, че в случая не са били налице и условията на чл. 82 от ЗМВР отм. за отвеждането на жалбоподателя в отрезвителя. Като цяло данните сочат на несъответствие на взетите мерки спрямо Илиев от страна на дежурния полицейски патрул и характера на извършеното от него нарушение на обществения ред, което е довело до съпротива от негова страна. Същественото в случая е, че всички тези действия са станали извън заведението, в присъствието единствено на полицаите от патрула, задържали Илиев и не могат да бъдат квалифицирани по начина по който е направено това в обжалваната МЗ. Неотчетени са останали и данните за отличното представяне на жалбоподателя като служител на ГДО, видно от изготвената характеристика от прекия му началник.</w:t>
        <w:tab/>
        <w:br/>
        <w:tab/>
        <w:t xml:space="preserve">По посочената причина настоящият състав счита, че жалбоподателят не е извършил нарушението по чл. 239, ал. 1, т. 5 от ЗМВР отм. , поради което налагането на същия на дисциплинарно наказание “уволнение” се явава в противоречие и при нарушение на материалния закон. В случая е налице “поведение, уронващо престижа на държавните служители в МВР” по смисъла на чл. 201, ал. 1, т. 5, пр. 3 от ППЗМВР отм. , което води до налагане на наказание “порицание”. Въпреки много сходното и почти идентично охарактеризиране на деянията по чл. 239, ал. 1, т. 5 от ЗМВР отм. и чл. 201, ал. 1, т. 5, пр. 3 от ППЗМВР отм. , чувствителната разлика в тежестта на двете наказания показва, че в първия случай деянието трябва да е с особена тежест и особено грубо да засяга обществения ред, които ще доведат до уронване престижа на “службата”. Според настоящия състав последното понятие е употребено като сборно такова, означаващо цялата система на МП. Във втория случай, като резултат на деянието на провинилия се служител се стига до уронване на личния му престиж, както фактически е станало в настоящия инцидент. По делото липсват данни, че поведението на употребилия алкохол Илиев се свързва по какъвто и да е начин с упражняваната от него служба и с работата му в ОЗО и МП.</w:t>
        <w:tab/>
        <w:br/>
        <w:tab/>
        <w:t xml:space="preserve">В духа на изложеното по-горе е налице очевидно несъответствие при определяне вида и размера на наложеното дисциплинарно наказание с тежестта на нарушението и настъпилите от него последици, обстоятелствата, при които е извършено, вината и цялостното поведение на държавния служител по време на службата, което води до нарушаване и на разпоредбата на чл. 240, ал. 3 от ЗМВР отм. .</w:t>
        <w:tab/>
        <w:br/>
        <w:tab/>
        <w:t xml:space="preserve">По изложените съображения жалбата се явява основателна. Следва да се отмени обжалваната заповед на министъра на правосъдието като незаконосъобразна, поради което и на основание чл. 28 от ЗВАС във вр. с чл. 42, ал. 1 от ЗАП, Върховният административен съд, пето отделение РЕШИ:</w:t>
        <w:tab/>
        <w:br/>
        <w:tab/>
        <w:t xml:space="preserve">ОТМЕНЯ като незаконосъобразна Заповед на министъра на правосъдието № ЛС-03-130/17.02.2006 г.</w:t>
        <w:tab/>
        <w:br/>
        <w:tab/>
        <w:t xml:space="preserve">Решението може да се протестира или обжалва пред петчленен състав на Върховния административен съд в 14-дневен срок от съобщението на страните. Вярно с оригинала, ПРЕДСЕДАТЕЛ: /п/ А. И. секретар: ЧЛЕНОВЕ: /п/ Ж. П./п/ Т. В. А.И.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