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№1276/03.10.2013 по адм. д. №4737/2013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чл.145 и сл. от Административнопроцесуалния кодекс (АПК), във връзка с чл.13, ал.7 от Закона за енергетиката (ЗЕ).</w:t>
        <w:tab/>
        <w:br/>
        <w:tab/>
        <w:t xml:space="preserve">Образувано е по жалба, подадена от "Агро - Елит град София срещу решение № Ц-33/14.09.2012г. на Държавната комисия за енергийно и водно регулиране (ДКЕВР), с което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Решението е оспорено от жалбоподателя в частта по раздел ІV, т.6. Навеждат се доводи за незаконосъобразност на обжалваното решение поради липса на компетентност, нарушение на материалноправните разпоредби, съществени нарушения на административнопроизводствените правила и противоречие с целта на закона – основания за отмяна по чл.146, т.1, т.3, т.4 и т.5 от АПК.</w:t>
        <w:tab/>
        <w:br/>
        <w:tab/>
        <w:t xml:space="preserve">Ответникът – Държавна комисия за енергийно и водно регулиране, изразява становище за недопустимост на оспорването поради липса на правен интерес, при евентуалност - за неоснователност на оспорването. Иска прекратяване на образуваното производство и евентуално - отхвърляне на оспорването като неоснователно.</w:t>
        <w:tab/>
        <w:br/>
        <w:tab/>
        <w:t xml:space="preserve">Заинтересованата страна – "Енерго - П. М." АД, с писмени бележки излага мотивирани доводи за за неоснователност на жалбата. Прави искане за за отхвърляне на оспорването като неоснователно. Претендират разноски за производството.</w:t>
        <w:tab/>
        <w:br/>
        <w:tab/>
        <w:t xml:space="preserve">По възраженията за недопустимост на производството, поради липса на правен интерес, съдът се е произнесъл с определение по хода на делото от 29.05.2013г. Жалбата е подадена в преклузивния срок по чл.149, ал.1 от АПК, поради което разглеждането й по същество е допустимо.</w:t>
        <w:tab/>
        <w:br/>
        <w:tab/>
        <w:t xml:space="preserve">За да се произнесе по същество на оспорването съдът прие за установено следното от фактическа страна:</w:t>
        <w:tab/>
        <w:br/>
        <w:tab/>
        <w:t xml:space="preserve">Със заявление вх. № Е-13-33-4 от 13.09.2012 г. "Енерго - П. М." АД е направило искане за определяне на основание чл. 32, ал. 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 84, ал. 2 от ЗЕ производителите на електрическа енергия да сключат договори за достъп с електроразпределителното дружество в качеството му на оператор на електроразпределителната мрежа, в които следва да се уредят правата и задълженията във връзка с диспечирането, предоставянето на студен резерв и допълнителни услуги. По повод постъпилите заявления за утвърждаване на цени на електрическата енергия е изготвен доклад от директори на дирекции "Регулиране и контрол -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електропреносната и електроразпределителните мрежи с оглед вмененото задължение по чл. 84, ал. 2 от ЗЕ и определения в § 197 от ПЗР на ЗИДЗЕ двумесечен срок за сключване на договора за достъп. На закрито заседание на Комисията, проведено на 14.09.2012 г. е разгледан и приет внесения доклад и е взето решение № Ц- 33 от 14.09.2012 г., с което са определени, считано от 18.09.2012г.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w:t>
        <w:tab/>
        <w:br/>
        <w:tab/>
        <w:t xml:space="preserve">Настоящият тричленен състав на Върховният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основателна.</w:t>
        <w:tab/>
        <w:br/>
        <w:tab/>
        <w:t xml:space="preserve">Решението в оспорената част е издадено от компетентен орган, в съответствие с правомощията на ДКЕВР по чл. 32, ал. 4, чл. 30, ал. 1, т. 13 и във връзка с чл. 21, ал. 1, т. 8 от ЗЕ.</w:t>
        <w:tab/>
        <w:br/>
        <w:tab/>
        <w:t xml:space="preserve">Настоящият състав приема, че оспореното решение е постановено при съществен порок по отношение на изискванията за форма на административния акт. 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Посочването на отделни правни основания (чл. 32, ал. 4, чл. 84, ал. 2 и § 197 от ПЗР на ЗЕ), въз основа на които са определени временни цени, не обосновават фактически основания за постановяване на оспореното решение.</w:t>
        <w:tab/>
        <w:br/>
        <w:tab/>
        <w:t xml:space="preserve">Производството по издаване на оспореното решение е започнало по искане на електропреносни и електроразпределителни дружества да бъде определена като част от условията за достъп, цената за достъп на производителите на електрическа енергия от ВЕИ. С искането е мотивирано становище за приложимостта на чл. 32, ал. 4 от ЗЕ и цената да бъде определена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както от заявителите, така и не са събирани от регулаторния орган. В административната преписка не са представени конкретни фактически данни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w:t>
        <w:tab/>
        <w:br/>
        <w:tab/>
        <w:t xml:space="preserve">Независимо, че оспореното решение е постановено в хипотеза на определяне на временни цени, функцията на регулаторния орган не го освобождава от задължението му да посочи фактически обстоятелства, които са го мотивирали да определи конкретна цена за различните типове ВЕИ, както и да диференцира определената цена съобразно мощността и датата на въвеждане в експлоатация на конкретни по вид ВЕИ. Регулаторната функция на ДКЕВР изисква при определяне на цена, била тя и временна, да посочи конкретни факти и обстоятелства, които са го мотивирали да определи конкретната стойност, която операторите на регулирания пазар следва да заплащат. Не може да се приеме доводът, че определянето на временни цени не изисква конкретна обосновка, тъй като нормата на чл.32, ал.4 от ЗЕ предвиждала прилагане на компенсаторни мерки при определяне на крайна цена, която е в отклонение на определената временна цена. Към момента на определяне на временните цени нито по нормативен път, нито с акт на регулатора са определени и предвидени компенсаторните мерки. Липсата на регулация по отношение на компенсаторния механизъм към момента на постановяване на оспорения акт лишава от обоснованост възможността на вземане на решение за определяне на временна цена без да се изложат ясни критерии и данни за определянето й.</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w:t>
        <w:tab/>
        <w:br/>
        <w:tab/>
        <w:t xml:space="preserve">При постановяване на оспореното решение са допуснати съществени нарушения на административнопроизводствените правила.</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 94 от 25.06.2010 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w:t>
        <w:tab/>
        <w:br/>
        <w:tab/>
        <w:t xml:space="preserve">Производството по издаване на Решение № Ц- 33/14.09.2012 г. на ДКЕВР е започнало на 13.09.2012 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w:t>
        <w:tab/>
        <w:br/>
        <w:tab/>
        <w:t xml:space="preserve">Административното производство по издаване на процесното решение е започнало преждевременно, поради това, че за заявителите не е възникнало правото за сезиране на регулатора, а за последният не са били налице процесуалните предпоставки за произнасяне по недопустимо искане за издаване на оспореното решение. Административният орган не е извършил проверка по чл. 27, ал. 1, т. 6 от АПК, във връзка с чл. 13, ал. 6 от ЗЕ, относно наличието на специалните изисквания, установени с § 197, ал. 2 от ПЗР на ЗИД на ЗЕ.</w:t>
        <w:tab/>
        <w:br/>
        <w:tab/>
        <w:t xml:space="preserve">Съгласно разпоредбата на чл. 32, ал. 4 от ЗЕ Комисията може да определи временни цени, включително и по чл. 30, ал. 1, т. 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по § 197, ал. 1 от ПЗР на ЗИД ЗЕ за сключване на договорите по чл. 84, ал. 2 от ЗЕ, се налага определяне на временни цени. Настоящият състав не приема тази теза. Съгласно разпоредбата на § 197, ал. 2 от ПЗР на ЗИД ЗЕ (в сила от 17.07.2012 г.), при неизпълнение на задължението за сключване на договор в предвидения в ал. 1 двумесечен срок, оператора на електропреносната мрежа сезира Комисията, която определя условията за достъп до сключване на договор. В случая не е налице обективна забава за сключване на договор, респ. забава по чл. 32, ал. 4 от ЗЕ за оператора да внесе предложение за утвърждаване на цена за достъп, тъй като срока по § 197, ал. 1 от ПЗР на ЗИД ЗЕ е двумесечен и изтича на 17.09.2012 г., поради което към момента на подаване на заявлението – на 13.09.2012 г., той не е изтекъл. При това положение настоящият състав приема, че не са била налице предпоставките за определяне на временни цени в хипотезата на чл. 32, ал. 4 от ЗЕ. Предвидената от закона възможност за "определяне на временни цени" не е била налице при издаване на процесното решение на 14.09.2012 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 Допуснатото нарушение на административнопроизводствените правила е съществено, тъй като се е отразило върху оспорвания административен акт. Затова е основание за отмяна на оспореното решение по силата на чл. 146, т. 3 от АПК.</w:t>
        <w:tab/>
        <w:br/>
        <w:tab/>
        <w:t xml:space="preserve">Настоящият състав приема, че оспореното решение е постановено и в нарушение на материалния закон.</w:t>
        <w:tab/>
        <w:br/>
        <w:tab/>
        <w:t xml:space="preserve">С оспореното Решение № Ц - 33/14.09.2012 г. на ДКЕВР на основание чл. 32, ал. 4, чл. 30, ал. 1, т. 13 и чл. 21, ал. 1, т. 8 от ЗЕ, във връзка с § 197, ал. 2 от ПЗР на ЗЕ, считано от 18.09.2012 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w:t>
        <w:tab/>
        <w:br/>
        <w:tab/>
        <w:t xml:space="preserve">В нарушение на чл. 31, т. 1 от ЗЕ при определяне на "временни цени за достъп" ДКЕВР не се е ръководила от принципа те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Ц- 17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w:t>
        <w:tab/>
        <w:br/>
        <w:tab/>
        <w:t xml:space="preserve">При определянето на цените за достъп ДКЕВР не е посочила метод за регулиране в съответствие с чл. 32, ал. 1 от ЗЕ, както и не е приложила относимата към ценовото регулиране разпоредба по чл. 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грубо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 31, т. 6 от ЗЕ. Определянето на временна цена при декларирания подход е в пълно противоречие с изискванията на чл. 31, т. 2 от ЗЕ, който изисква икономическа обоснованост при вземане на решение от кръга на ценовото регулиране. Общите принципи по чл. 23 и чл. 24 от ЗЕ, както принципите, приложими при ценовото регулиране по чл. 31 от ЗЕ следва да намерят отражение и при определяне на временна цена по чл. 32, ал. 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 орган осъществява функциите си. 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 146, т. 4 и т. 5 от АПК.</w:t>
        <w:tab/>
        <w:br/>
        <w:tab/>
        <w:t xml:space="preserve">По тези доводи, настоящият състав приема, че оспореното решение е постановено при допуснати нарушения по чл. 146, т. 2, т. 3, т. 4 и т. 5 от АПК, поради което то следва да се отмени в частта по Раздел ІV, т.6., с които са определени, считано от 18.09.2012 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ФЕЦ с инсталирана мощност над 200kwp до 10 000, чиито преференциални цени са определени с решение № Ц - 18/28.06.2012 г.</w:t>
        <w:tab/>
        <w:br/>
        <w:tab/>
        <w:t xml:space="preserve">При този изход на процеса и с оглед направеното искане от жалбоподателя за присъждане на направените разноски по делото, в съответствие с чл. 143, ал. 1 от АПК следва да бъдат присъдени направените разноски по делото, като бъде осъдена ДКЕВР да заплати на жалбоподателя разноски по делото в размер на 50 лв. държавна такса .</w:t>
        <w:tab/>
        <w:br/>
        <w:tab/>
        <w:t xml:space="preserve">С оглед изхода на процеса и предвид разпоредбата на чл. чл. 143, ал. 3 АПК,искането на процесуалния представител на заинтересованата страна-"Енерго - П. М." АД,за разноски по делото е неоснователно и следва да бъде оставено без уважение. Водим от гореизложеното и на основание чл.172,ал.2 от АПК</w:t>
        <w:tab/>
        <w:br/>
        <w:tab/>
        <w:t xml:space="preserve">,Върховният административен съд, четвърто отделение</w:t>
        <w:tab/>
        <w:br/>
        <w:tab/>
        <w:t xml:space="preserve">РЕШИ:</w:t>
        <w:tab/>
        <w:br/>
        <w:tab/>
        <w:t xml:space="preserve">ОТМЕНЯ Решение № Ц-33/14. 09. 2012 г. на Държавната комисия за енергийно и водно регулиране, с което са определени, считано от 18.09.2012г. временни цена за достъп до електропреносната и електроразпределителните мрежи на „Електроенергийния системен оператор“ ЕАД, „ЕВН Б. Е.ределение“ АД, „Енерго-П. М." АД и „ЧЕЗ Разпределение България” АД,които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в частта по раздел ІV, т.6.</w:t>
        <w:tab/>
        <w:br/>
        <w:tab/>
        <w:t xml:space="preserve">ОСЪЖДА Държавната комисия за енергийно и водно регулиране да заплати на "А. Е." ЕООД, със седалище в град София разноски по делото в размер на 50 (педесет ) лева, представляващи д. т.за завеждане на делото пред ВАС.</w:t>
        <w:tab/>
        <w:br/>
        <w:tab/>
        <w:t xml:space="preserve">О. Б. У. искането на "Енерго - П. М." АД, за заплащане на разноски за адвокатско възнаграждение за настоящото производство.</w:t>
        <w:tab/>
        <w:br/>
        <w:tab/>
        <w:t xml:space="preserve">РЕШЕНИЕТО може да се обжалва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А. К./п/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