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№2877/09.03.2017 по адм. д. №28/2016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(ДОПК)във връзка с чл. 208 и сл. от Административно-процесуалния кодекс (АПК).</w:t>
        <w:tab/>
        <w:br/>
        <w:tab/>
        <w:t xml:space="preserve">Образувано е по касационна жалба на директора на Дирекция "Обжалване и данъчно - осигурителна практика" (ОДОП) - Варна при Централно управление (ЦУ) на Националната агенция за приходите (НАП) срещу Решение № 2442 от 18.11.2015г. по адм. дело № 1420/2015г. по описа на Административен съд – Варна, в частта с която по жалба на И. Г. П. е отменен Ревизионен акт (РА) № 191400513 от 17.04.2014г., издаден от органи по приходите в ТД на НАП - Варна, потвърден с Решение № 335 от 14.05.2015г. на директора на Дирекция „ОДОП“ - Варна при ЦУ на НАП, в частта на установени задължения за данък по чл.48 от ЗДДФЛ за 2011г. в размер над 7 070 лева и установени задължения за данък по чл.48 от ЗДДФЛ за 2012г. в размер над 2 029 лева, ведно със съответните лихви.</w:t>
        <w:tab/>
        <w:br/>
        <w:tab/>
        <w:t xml:space="preserve">Касаторът - директорът на дирекция "ОДОП" - гр. В. при ЦУ на НАП, излага доводи за неправилност на решението като постановено в нарушение на материалния и процесуалния закон отм. енителни основания по чл. 209, т. 3 от АПК. Поддържа, че съдът направил разширително тълкуване на чл.48, ал.6 от ЗДДФЛ и е формирал неправилния извод, че лицата, регистрирани като земеделски производители, без да притежават качеството на ЕТ, могат да ползват преотстъпване на данък по чл. 189б от ЗКПО. Иска отмяната на решението и постановяване на друго, с което да се отхвърли жалбата на И. Г. П. срещу РА, в посочената му част. Претендира присъждане на юрисконсултско възнаграждение.</w:t>
        <w:tab/>
        <w:br/>
        <w:tab/>
        <w:t xml:space="preserve">Ответникът - И. Г. П., в писмен отговор, изразява становище за неоснователност на касационната жалба и иска да бъде оставено в сила оспореното решение.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w:t>
        <w:tab/>
        <w:br/>
        <w:tab/>
        <w:t xml:space="preserve">Предмет на контрол пред Административен съд (АС) - Варна е бил Ревизионен акт № 191400513 от 17.04.2014г., издаден от органи по приходите в ТД на НАП - Варна, потвърден с Решение № 335 от 14.05.2015г. на директора на Дирекция "ОДОП" - гр. В. при ЦУ на НАП, с който на И. Г. П. за данъчни периоди 2011г. и 2012г. е преобразуван финансовия резултат и е отказано право на преотстъпване на данък, като са определени допълнителни задължения за данък по чл.48 от ЗДДФЛ в размер на 14 799 лева и за невнесените в срок задължения за данъци са начислени лихви.</w:t>
        <w:tab/>
        <w:br/>
        <w:tab/>
        <w:t xml:space="preserve">С обжалваното решение, предмет на касационен контрол, АС – Варна е отменил РА, в частта на установени задължения за данък по чл.48 от ЗДДФЛ за 2011г. в размер над 7 070 лева и установени задължения за данък по чл.48 от ЗДДФЛ за 2012г. в размер над 2 029 лева, ведно със съответните лихви.</w:t>
        <w:tab/>
        <w:br/>
        <w:tab/>
        <w:t xml:space="preserve">За да постанови този резултат, съдът е приел за спорни по делото въпросите дали извършените с РА преобразувания на финансовия резултат на земеделски производител съответстват на закона и налице ли е право на физическото лице, регистрирано като земеделски производител по ЗДДС на преотстъпване на 60% от данъка по чл.48, ал.6 от ЗДДФЛ.</w:t>
        <w:tab/>
        <w:br/>
        <w:tab/>
        <w:t xml:space="preserve">При отговора на първия спорен въпрос, съдът е приел, че счетоводната отчетност на ревизираното лице не отговоря на изискванията на ЗСч, съгласно заключение по назначена ССчЕ, поради което приел, че правилно с РА е извършено увеличение на финансовия резултат на лицето на посочените основания и в размера, установен със заключението по ССчЕ.</w:t>
        <w:tab/>
        <w:br/>
        <w:tab/>
        <w:t xml:space="preserve">По отношение на втория спорен по делото въпрос, съдът е приел, че приходните органи неправилно са тълкували чл. 48, ал. 6 от ЗДДФЛ, като са приели, че само земеделските производители, регистрирани като ЕТ имат право на данъчно облекчение. Според съда правнозначимият факт за ползването на правото на преотстъпване на данъка е качеството на лицето - земеделски производител, а не правноорганизационната му форма, под която се осъществява тази дейност. Съдът е тълкувал чл. 48, ал. 6 от ЗДДФЛ и е приел, че право на данъчно облекчение имат лицата, земеделски производители, осъществяващи първично производство на селскостопански продукти, доходите от които се облагат с корпоративен данък, като без значение е обстоятелството дали те са регистрирани като търговци по ТЗ.</w:t>
        <w:tab/>
        <w:br/>
        <w:tab/>
        <w:t xml:space="preserve">При тези съображения, съдът е приел, че дължимия данък по чл.48 от ЗДДФЛ за 2011г. следва да се определи, като от установения от вещото лице дължим данък в размер на 14 388 лева върху доход за облагане в размер на 95 918 лева, бъде намален с размера на претендирания от лицето и посочен в ГДД данък за преотстъпване в размер на 4 391 лева. Като по този начин установил дължимия за 2011г. данък в размер на 7 070 лева и отменил РА, в частта, с която е установен данък за довнасяне за 2011г. над този размер.</w:t>
        <w:tab/>
        <w:br/>
        <w:tab/>
        <w:t xml:space="preserve">За данъчен период 2012г. съдът е приел, че ревизираното лице не е упражнило право на преотстъпен данък по реда на ЗДДФЛ, поради което приел, че не следва да се намаля с 60 % определения данък. Позовал се е на неоспореното по делото заключение по ССчЕ, съгласно което доходът за облагане възлиза на 15 956,16 лева, дължимия данък е в размер на 2 393 лева, от които внесени – 364 лева, дължим данък за довнасяне в размер на 2 029 лева и отменил РА, в частта, с която е установен данък за довнасяне над този размер.</w:t>
        <w:tab/>
        <w:br/>
        <w:tab/>
        <w:t xml:space="preserve">Решението, в оспорената му част е правилно постановено.</w:t>
        <w:tab/>
        <w:br/>
        <w:tab/>
        <w:t xml:space="preserve">Основния довод на касатора – директор на дирекция „ОДОП“ – Варна е, че първоинстанционния съд неправилно тълкувал и приложил разпоредбата на чл.48, ал.6 от ЗДДФЛ в приложимата и редакция за 2011г., като приел, че земеделския производител, който не е регистриран като ЕТ има право на преотстъпване на данъка в размер на 60%.</w:t>
        <w:tab/>
        <w:br/>
        <w:tab/>
        <w:t xml:space="preserve">По делото не е било спорно, че ответникът по касация е регистриран като земеделски производител по смисъла на § 1, т. 1 от ДР на ЗПЗП. В Приложение № 2 към ГДД по чл. 50 от ЗДДФЛ за 2011 г. същият е декларирал годишна данъчна основа за доходи от стопанска дейност като земеделски производител в размер на 48 787 лева, годишен данък в размер на 7 318,05 лева. Декларирал е, че на основание чл. 48, ал. 6 от ЗДДФЛ преотстъпва данък в размер на 60 % от декларирания или сума в размер на 4 391 лева.</w:t>
        <w:tab/>
        <w:br/>
        <w:tab/>
        <w:t xml:space="preserve">Спор по фактите не е налице. Първостепенният съд правилно е приел, че спорът е относно приложението на материалния закон и се свежда до това има ли право И. Г. П. като физическо лице, регистриран земеделски производител, да се ползва от разпоредбата на чл. 48, ал. 6 от ЗДДФЛ /в редакцията, приложима за процесния данъчен период 01.01.2011г. - 31.12.2011 г./.</w:t>
        <w:tab/>
        <w:br/>
        <w:tab/>
        <w:t xml:space="preserve">Съгласно чл. 29а, ал. 1 от ЗДДФЛ/ в редакцията, приложима през 2011 г./ облагаемият доход от стопанска дейност на регистрирани по ЗДДС физически лица, които са регистрирани като тютюнопроизводители и земеделски производители, се определя по реда на чл. 26 и се облага с данък върху годишната данъчна основа по чл. 28.</w:t>
        <w:tab/>
        <w:br/>
        <w:tab/>
        <w:t xml:space="preserve">За определяне размера на данъка е приложим чл. 48 от ЗДДФЛ. Съгласно чл. 48, ал. 2 от ЗДДФЛ, размерът на данъка върху годишната данъчна основа за доходите от стопанска дейност като едноличен търговец се определя, като годишната данъчна основа по чл. 28, ал. 2 се умножи по данъчна ставка 15 на сто.</w:t>
        <w:tab/>
        <w:br/>
        <w:tab/>
        <w:t xml:space="preserve">Съгласно чл. 48, ал. 6 ЗДДФЛ /в приложимата редакция/ данъкът върху годишната данъчна основа за доходите от стопанска дейност като ЕТ се преотстъпва в размер до 60 на сто на лица, регистрирани като земеделски производители, за годишната данъчна основа от дейност по производство на непреработена растителна и животинска продукция при условията за преотстъпване на корпоративен данък по чл.189б от ЗКПО. Нормата на ал. 7 от закона предвижда ограничението, че преотстъпването на данък по ал. 6, представляващо държавна помощ за земеделски производители, не може да се ползва от лице, което е предприятие в затруднение.</w:t>
        <w:tab/>
        <w:br/>
        <w:tab/>
        <w:t xml:space="preserve">При тази редакция на разпоредбите на чл. 48 от ЗДДФЛ касационната инстанция намира за правилен извода на първоинстанционния съд, че субект на държавната помощ по чл. 48, ал. 6 от ЗДДФЛ са и лицата, регистрирани като земеделски производители и с регистрация по ЗДДС, независимо че същите не са регистрирани като еднолични търговци. Този извод следва както от граматическото, така и от логическото тълкуване на разпоредбата на чл. 48, ал. 6 от ЗДДФЛ. В закона не е записано, че данъкът на едноличните търговци, регистрирани като земеделски производители, подлежи на преотстъпване в определен размер. Словосъчетанието "едноличен търговец" в текста на чл. 48, ал. 6 е употребено не за да се индивидуализира субектът на държавната помощ. То е част от словосъчетанието "доходите от стопанска дейност като едноличен търговец". Субектите на държавна помощ са индивидуализирани чрез фразата "лицата, регистрирани като земеделски производители". При логическото тълкуване на цитираната разпоредба се формира заключението, че именно лицата, регистрирани като земеделски производители са субекти на тази държавна помощ, независимо от това дали са регистрирани като еднолични търговци. След като облагаемият доход на едно лице, което е регистрирано като земеделски производители по ЗДДС се определя по чл. 26 и по чл. 28 от ЗДДФЛ, т. е по правилата за доходи от стопанска дейност като едноличен търговец, вместо по правилата на чл. 29 от ЗДДФЛ - доходи от друга стопанска дейност, то това лице следва да е субект на държавна помощ по чл. 48, ал. 6 от закона.</w:t>
        <w:tab/>
        <w:br/>
        <w:tab/>
        <w:t xml:space="preserve">От друга страна, съгласно § 26 от ПЗР към ЗИДЗДДФЛ, публикувано в ДВ, бр. 95/09 г., действието на предвиденото в чл. 48, ал. 6 от ЗДДФЛ преотстъпване на данъка е обусловено от приемане на положително решение от Европейската комисия за съвместимостта на тази държавна помощ с правилата за държавните помощи. Видно е от § 10 от Решение № С (2011) 863 от 11.02.2011г. относно държавна помощ - България, Помощ № 546/2010 за инвестиции в земеделски стопанства чрез преотстъпване на корпоративен данък, че помощта ще бъде предоставена под формата на данъчно облекчение, изразяващо се в преотстъпване до 60% от корпоративния данък върху данъчната печалба, възникнала в резултат на земеделските дейности на данъчнозадължени субекти, регистрирани като земеделски производители. От съдържанието на решението на ЕК е видно, че бенефициери на мярката за помощ са земеделски стопанства, осъществяващи първично производство на селскостопански продукти и подлежащи на облагане с корпоративен данък в България. Съгласно § 9 от решението, целта на помощта, за която е искано становището на ЕК, е да подкрепят инвестициите в земеделските стопанства.</w:t>
        <w:tab/>
        <w:br/>
        <w:tab/>
        <w:t xml:space="preserve">Следователно, разпоредбата на чл.48, ал.6 от ЗДДФЛ /в действащата за 2011 г. редакция/, тълкувана във връзка с цитираното решение на Европейската комисия, от което зависи приложението й, води до извода, че право на данъчното облекчение имат лицата - земеделски производители, осъществяващи първично производство на селскостопански продукти, доходите от което се облагат с корпоративен данък. Правнорелевантният факт за ползването на преотстъпването е качеството на лицето - земеделски производител и дейността, която извършва като такъв, а не правноорганизационната форма, под която се осъществява тази дейност. В този смисъл е трайната практика на Върховен административен съд - Решение № 11153 от 29.07.2013 г. по адм. д. № 827/2013 г., I отд., Решение № 16558 от 11.12.2013 г. по адм. д. № 5401/2013 г., I отд., Решение № 12105 от 14.10.2014 г. по адм. дело № 15869/2013 г., VIII отд. и др.</w:t>
        <w:tab/>
        <w:br/>
        <w:tab/>
        <w:t xml:space="preserve">Като е достигнал до същия извод и приел, че земеделския производител има право на преотстъпване на 60% от данъка по чл.48, ал.6 от ЗДДФЛ за 2011г., АС – Варна е постановил решението си в съответствие с материалния закон. В допълнение следва да се посочи, че промяната в законодателната уредба, в сила от 1.01.2014 г., предвиждаща изрично, че от преотстъпването на данъка по чл. 48, ал. 6 от ЗДДФЛ не могат да се ползват физически лица, извършващи стопанска дейност по чл. 29а от ЗДДФЛ, не променя изхода на спора. Касае се за изменение на материалноправни норми, които имат действие за в бъдеще.</w:t>
        <w:tab/>
        <w:br/>
        <w:tab/>
        <w:t xml:space="preserve">Решението е правилно и в частта, с която е отменен РА, в частта на установено задължение за данък по чл.48 от ЗДДФЛ над 2 029 лева, ведно със съответните лихви.</w:t>
        <w:tab/>
        <w:br/>
        <w:tab/>
        <w:t xml:space="preserve">За да постанови този резултат, съдът е приел, че за 2012г. лицето не е упражнило право на преотстъпване на данък по чл.48, ал.6 от ЗДДФЛ, но след като се е позовал на прието без оспорване заключение по назначена ССчЕ е установил размер на дължимия данък в размер на 2 029 лева, поради което отменил РА в частта на установеното задължение за данък по чл.48 от ЗДДФЛ над 2 029 лева до размера, установен с РА от 2 319,42 лева.</w:t>
        <w:tab/>
        <w:br/>
        <w:tab/>
        <w:t xml:space="preserve">Основния довод на касатора срещу решението в тази му част, че съдът неправилно кредитирал заключение по назначена ССчЕ, допуснала множество изчислителни грешки. Този довод е неоснователен. Заключението по назначената ССчЕ е прието без оспорване от странните, поради което обосновано съдът е приел за установен размер на дължимия данък по чл.48 от ЗДДФЛ в размер на 2 029 лева и като е отменил РА, в частта на установено задължение за данък над този размер, съдът е постановил правилно решение, което не страда от сочените в касационната жалба пороци.</w:t>
        <w:tab/>
        <w:br/>
        <w:tab/>
        <w:t xml:space="preserve">По тези съображения касационната жалба се явява неоснователна и решението следва да се остави в сила.</w:t>
        <w:tab/>
        <w:br/>
        <w:tab/>
        <w:t xml:space="preserve">С оглед изхода на спора на касатора не се дължат разноски. Такива не се дължат и на ответника по касация, тъй като не е направено такова искане.</w:t>
        <w:tab/>
        <w:br/>
        <w:tab/>
        <w:t xml:space="preserve">Предвид на изложеното и на основание чл. 221, ал. 2, предл. 1 от АПК, Върховен административен съд, Осмо отделение</w:t>
        <w:tab/>
        <w:br/>
        <w:tab/>
        <w:t xml:space="preserve"/>
        <w:tab/>
        <w:br/>
        <w:tab/>
        <w:t xml:space="preserve">РЕШИ:</w:t>
        <w:tab/>
        <w:br/>
        <w:tab/>
        <w:t xml:space="preserve"/>
        <w:tab/>
        <w:br/>
        <w:tab/>
        <w:t xml:space="preserve">ОСТАВЯ В СИЛА Решение № 2442 от 18.11.2015г. по адм. дело № 1420/2015г. по описа на Административен съд – Варна.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