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№2665/06.03.2017 по адм. д. №4831/2016 на ВАС, докладвано от съдия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чл.208-228 във връзка с чл.132, ал.2, т.5 от Административнопроцесуалния кодекс (АПК).</w:t>
        <w:tab/>
        <w:br/>
        <w:tab/>
        <w:t xml:space="preserve">Образувано е по две касационни жалби съответно от 1) [фирма] със седалище в [населено място] и 2) А. Н. В. и А. Б. В. срещу решение № 502 от 28.01.2016г., постановено по адм. дело № 2377/2015г. на Административен съд София – град. С него е отхвърлена жалбата на А. Н. В. и А. Б. В. срещу решение № Ж-225 от 04.11.2013г. на Държавната комисия за енергийно и водно регулиране /понастоящем Комисия за енергийно и водно регулиране/. В касационните жалби са изложени доводи за неправилност на обжалваното решение поради нарушения на материалния закон, съществени нарушения на съдопроизводствените правила и необоснованост отм. енителни основания по чл. 209, т.3 от АПК. Моли се решение № 502 от 28.01.2016г., постановено по адм. дело № 2377/2015г. на Административен съд София – град да бъде отменено и вместо него да бъде постановено друго по същество на спора, като бъде отменено решение № Ж-225 от 04.11.2013г. на Държавната комисия за енергийно и водно регулиране.</w:t>
        <w:tab/>
        <w:br/>
        <w:tab/>
        <w:t xml:space="preserve">Ответникът - Комисията за енергийно и водно регулиране, чрез процесуалния си представител юрк.. П, в съдебно заседание и с представени писмени бележки, изразява становище за неоснователност на жалбата. Моли същата да бъде отхвърлена и да бъде оставено в сила обжалваното съдебно решение.</w:t>
        <w:tab/>
        <w:br/>
        <w:tab/>
        <w:t xml:space="preserve">Заинтересованата страна - [фирма] заявява становище за основателност на касационната жалба и моли оспореното решение като неправилно да бъде отменено.</w:t>
        <w:tab/>
        <w:br/>
        <w:tab/>
        <w:t xml:space="preserve">Заинтересованата страна Б. Б. Т.,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 и предлага оспореното решение да бъде оставено в сила.</w:t>
        <w:tab/>
        <w:br/>
        <w:tab/>
        <w:t xml:space="preserve">Върховният административен съд, в настоящия тричленен състав на четвърто отделение, като прецени данните по делото и доводите на страните, приема касационната жалба за допустима, като подадена от надлежни страни в първоинстанционното производство и в срока по чл.211, ал.1 АПК.</w:t>
        <w:tab/>
        <w:br/>
        <w:tab/>
        <w:t xml:space="preserve">Разгледани по същество съобразно чл. 218 от АПК, касационните жалби са неоснователни.</w:t>
        <w:tab/>
        <w:br/>
        <w:tab/>
        <w:t xml:space="preserve">С обжалваното решение № 502 от 28.01.2016г., постановено по адм. дело № 2377/2015г. на Административен съд София – град е отхвърлена жалбата на А. Н. В. и А. Б. В. срещу решение № Ж-225 от 04.11.2013г. на Държавната комисия за енергийно и водно регулиране /понастоящем Комисия за енергийно и водно регулиране/. За да постанови този резултат първоинстанционният съдът е приел, че обжалваното пред него решение на ДКЕВР е постановено от компетентен административен орган, в рамките на материалната му компетентност и при спазване на установените процесуални правила. Съдът е приел, че при постановяване на обжалвания пред него акт не е допуснато нарушение и на материалния закон и на неговата цел. В тази насока съдът е установил, че в случая не са налице изискванията, предвидени в Общи условия, с които се определят правилата за продажба на електрическа енергия от електроснабдителното дружество [фирма], за сключване на нов договор с потребител за продажба на електрическа енергия в имот, за който има сключен договор за продажба и титулярът на партидата не отговаря на изключващите предпоставки, предвидени в чл. 9, ал. 1, т. 2 от Общите условия. От фактите по делото съдът е приел, че заинтересованата страна Б. Б. Т. е фактически ползвател на имота, като е отчел като ирелевантен спорът за собственост, който е налице между А. Н. В. и А. Б. В. от една страна и Б. Б. Т. от друга. Същественото е, че последният е титуляр на партидата на имота с посочения клиентски номер, по който се извършва доставянето и заплащането на електрическата енергия в имота, не е отказал доставката на електрическа енергия и заплащане на ползваната електрическа енергия, за което представя последната издадена фактура от 19.12.2012г. /преди прекъсване на електрозахранването на 04.01.2013./, в която е посочен като получател на доставката и от която се установява, че към тази дата няма суми за плащане за минал период. На следващо място съдът е приел за неотносими към предмета на спора възраженията, че сградата не отговаря на противопожарните норми, тъй като, тъй като в случая електрозахранването на имота не е преустановено поради техническото състояние на сградата, а по искане на новия абонат, с който доставчикът в нарушение на Общите условия е сключил договор за продажба на електрическа енергия.</w:t>
        <w:tab/>
        <w:br/>
        <w:tab/>
        <w:t xml:space="preserve">Настоящият съдебен състав намира така постановеното решение на административен съд С. град за валидно, допустимо и правилно. Съдът е обсъдил доказателствата по делото в тяхната съвкупност и съотносимост. Приетите за установени фактически констатации се подкрепят от приложените доказателства. Спрямо релевантните и установени факти съдът е приложил правилно материалния закон.</w:t>
        <w:tab/>
        <w:br/>
        <w:tab/>
        <w:t xml:space="preserve">Съгласно разпоредбата на чл. 22, ал. 1 от ЗЕ ДКЕВР разглежда жалби на потребители срещу лицензианти във връзка с изпълнение на лицензионната дейност. Редът за разглеждане на жалбите е този предвиден в Наредба № 3 от 21.03.2013г. за лицензиране на дейностите в енергетиката /Наредбата/. Съгласно разпоредбата на чл. 142, ал. 1, т.2 от Наредбата, Комисията разглежда жалби на клиенти срещу доставчици на енергия, свързани с изпълнение на задълженията им по ЗЕ (ЗАКОН ЗЗД ЕНЕРГЕТИКАТА). Съгласно чл. 75, ал.2, т.1 от ЗЕ, Комисията провежда контрол за спазване на условията на издадената лицензия. В чл. 49, ал.2, т.7 от Наредбата, е предвидено, че общите условия са неразделна част от лицензията. При това положение, настоящият състав приема, че част от регулаторната функция на ДКЕВР включва разглеждане на жалби на клиенти срещу лицензианти във връзка с изпълнение на задължения по издадената лицензия, в това число и предвидени в одобрени общи условия. Предмет на разглеждане в случая е била жалба на клиент срещу електроснабдително дружество във връзка прекратяване на договор за продажба и преустановяване на електрозахранването на адреса на битовия потребител. Съгласно изричната разпоредба на чл. 9, ал. 1, т. 2 от Общите условия продавачът отказва започване на продажба на електрическа енергия, когато в същия имот има друг потребител на електрическа енергия, който не е заявил прекратяване на продажбата. Изключение от това общо правило е допустимо, само в случай, че другият потребител е престанал да бъде фактически ползвател на имота и потребител на електрическа енергия, и е налице обективна невъзможност той да бъде открит от лицето, което желае да стане потребител в същия имот. Само тогава продавачът има право да прекрати едностранно отношенията си със стария потребител и да сключи нов договор за продажба с потребител, който заявява вещни права по отношение на имота.</w:t>
        <w:tab/>
        <w:br/>
        <w:tab/>
        <w:t xml:space="preserve">С решение № Ж-225 от 04.11.2013г. на Държавната комисия за енергийно и водно регулиране на основание чл. 147, ал. 2 от Наредба № 3 от 21.03.2013г. за лицензиране на дейностите в енергетиката и във връзка с чл. 22, ал. 1, ал. 5 и ал. 7 от ЗЕ (ЗАКОН ЗЗД ЕНЕРГЕТИКАТА), ДКЕВР е дала следните задължителни указания: 1. [фирма] да възстанови договора за продажба на електрическа енергия по партида с клиентски номер № 300026531177, на Б. Б. Т. 2. [фирма] да възстанови незабавно електрозахранването на имота.</w:t>
        <w:tab/>
        <w:br/>
        <w:tab/>
        <w:t xml:space="preserve">Съдът обективно е установил, че административното производство пред ДКЕВР е проведено от компетентен орган и в изпълнение на процедурата по Наредба № 3 от 21.03.2013г. за лицензиране на дейностите в енергетиката. Правилен е изводът на съда, че не са налице условията на чл. 9 ал. 2 от Общите условия за прекратяване на договора за доставка на електроенергия с ползвателя на имота Б. Б. Т. по посочения клиентски номер. Обосновано е прието, че не са били налице условията за сключване на договор с друг потребител, който веднага след това е поискал прекратяване на електроподаването към имота. С оглед предвиденото в Общите условия, настоящият състав приема за неотносими доводите на оспорващата страна относно представените доказателства за собственост на лицето, което претендира с него да бъде сключен договор за продажба. Изискванията в Общите условия предвиждат като условие за прекратяване на сключен договор и откриване на партида на нов ползвател само фактическото ползване на имота. По делото не са представени доказателства спорът за собственост между новия клиент и лицето, което фактически ползва имота, да е приключил с влязло в сила съдебно решение и е недопустимо електроснабдителното дружество да се намесва в тези спорни гражданско-правни отношения, като открива нова партида и спира доставката на електрическа енергия до жилището.</w:t>
        <w:tab/>
        <w:br/>
        <w:tab/>
        <w:t xml:space="preserve">На последно място съдът споделя извода на първоинстанционния съд за неотносимост на възраженията, че сградата не отговаря на противопожарните норми, тъй като в случая електрозахранването на имота не е преустановено поради техническото състояние на сградата, а по искане на новия абонат, с който доставчикът в нарушение на Общите условия е сключил договор за продажба на електрическа енергия.</w:t>
        <w:tab/>
        <w:br/>
        <w:tab/>
        <w:t xml:space="preserve">Предвид на изложените обстоятелства и правни изводи настоящият съдебен състав приема, че административният съд е извършил прецизна проверка в съответствие с чл. 168, ал. 1 и ал. 2, във връзка с чл. 146 от АПК на оспорения индивидуален административен акт, поради което е постановил правилно, валидно и допустимо решение, което следва да бъде оставено в сила.</w:t>
        <w:tab/>
        <w:br/>
        <w:tab/>
        <w:t xml:space="preserve">Предвид изхода от спора и на основание чл.143, ал.4 от АПК е основателно искането на ответника за присъждане на направените в производството разноски за юрисконсултско възнаграждение. Касационните жалбоподатели следва да заплатят разноски в размера, предвиден в разпоредбата на чл. 78, ал. 8 от ГПК, в редакцията след изменението на кодекса, обнародвано в Държавен вестник бр. 8/2017 г., във връзка с чл. 37 от ЗПрП (ЗАКОН ЗЗД ПРАВНАТА ПОМОЩ). Съгласно чл. 24 от Наредба за заплащане на правна помощ по административни дела възнаграждението за една инстанция е от 100 до 200 лв. Предвид действителната фактическа и правна сложност на спора, за производството по настоящото дело в полза на Комисия за енергийно и водно регулиране следва да бъдат присъдени разноски в размер на 100 лв.</w:t>
        <w:tab/>
        <w:br/>
        <w:tab/>
        <w:t xml:space="preserve">Водим от гореизложеното и на основание чл.221, ал.2, предложение първо от АПК, Върховният административен съд, четвърто отделениеРЕШИ: </w:t>
        <w:tab/>
        <w:br/>
        <w:tab/>
        <w:t xml:space="preserve">ОСТАВЯ В СИЛА решение № 502 от 28.01.2016г., постановено по адм. дело № 2377/2015г. на Административен съд София – град..</w:t>
        <w:tab/>
        <w:br/>
        <w:tab/>
        <w:t xml:space="preserve">ОСЪЖДА [фирма], А. Н. В. и А. Б. В., да заплатят на Комисията за енергийно и водно регулиране, сумата от 100 /сто/ лева - разноски по делото за юрисконсултско възнаграждение.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