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№2670/06.03.2017 по адм. д. №3184/2016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Изпълняващата длъжността Директор на Дирекция „Социално подпомагане” [населено място] срещу решение № 11 от 8.02.2016 г., постановено по адм. д. № 173/2015 г. по описа на Административен съд гр. К.. Релевирани са оплаквания за нарушение на материалния закон и необоснованост. Иска се отмяна на решението и потвърждаване на оспорената заповед.</w:t>
        <w:tab/>
        <w:br/>
        <w:tab/>
        <w:t xml:space="preserve">Ответницата - М. К. Б. от [населено място], не е взела отношение.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 и процесуално е допустима, но разгледана по същество е неоснователна.</w:t>
        <w:tab/>
        <w:br/>
        <w:tab/>
        <w:t xml:space="preserve">С решение № 11 от 8.02.2016 г., постановено по адм. д. № 173/2015 г., Административен съд гр. К. е отменил заповед № КЖ 102927 от 21.10.2016 г. на Директора на Дирекция „Социално подпомагане” [населено място], потвърдена с решение № РД 03-16 от 18.11.2015 г. на Директора на Регионална дирекция за социално подпомагане [населено място]. Върнал е преписката на Директора на Дирекция „Социално подпомагане” [населено място] за ново произнасяне при спазване на указанията, дадени в мотивите към съдебното решение.</w:t>
        <w:tab/>
        <w:br/>
        <w:tab/>
        <w:t xml:space="preserve">При извършената служебна проверка по реда на чл. 218, ал. 2 АПК бе констатирано, че оспореното решение е валидно и допустимо.</w:t>
        <w:tab/>
        <w:br/>
        <w:tab/>
        <w:t xml:space="preserve">Причината административният орган да откаже отпускане на помощ за отопление с твърдо гориво за сезон 2015 г./2016 г. е, че Б. и съпругът й не са регистрирани в Дирекция „Бюро по труда”, като безработни.</w:t>
        <w:tab/>
        <w:br/>
        <w:tab/>
        <w:t xml:space="preserve">Пред органите по социално подпомагане Б. е посочила, че не работи поради проблеми с очите, представила е протокол № 70 от 26.07.2015 г. на ЛКК при Медицински център „А.” и е обяснила, че в процедура пред ТЕЛК – виж социален доклад от 14.10.2015 г. От цитирания протокол се установява диагноза „Първична глаукома с отворен ъгъл” при давност на заболяването „глаукома” от 18 - годишната възраст на лицето. ЛКК изпраща преписката на ТЕЛК за определяне на трайно намалена работоспособност.</w:t>
        <w:tab/>
        <w:br/>
        <w:tab/>
        <w:t xml:space="preserve">Съгласно чл. 10, ал. 3, т. 2 ППЗСП, не се изисква регистрация по ал. 1, т. 7 в дирекциите "Бюра по труда" за отпускане на месечни помощи на човек с увреждане, с трайно намалена работоспособност или с определен вид и степен на увреждане 50 на сто или над 50 на сто.</w:t>
        <w:tab/>
        <w:br/>
        <w:tab/>
        <w:t xml:space="preserve">Текстът на чл. 27, ал. 6 ППЗСП, въвежда задължение към органите по съциално подпомагане при извършване на социалната анкета да вземат предвид и всички други констатирани обстоятелства от социален, семеен, битов и здравен характер, отнасящи се до възможността за самоиздръжка.</w:t>
        <w:tab/>
        <w:br/>
        <w:tab/>
        <w:t xml:space="preserve">Разпоредбата на § 1, т. 11 от ДР на ЗСП, определя социалната анкета като дейност по установяване наличието на условията за упражняване на правото на социални помощи, извършена от социални работници в Дирекция "Социално подпомагане", която се изразява в проверки в дома на лицето и/или семейството, в проучване на документация и събиране на информация.</w:t>
        <w:tab/>
        <w:br/>
        <w:tab/>
        <w:t xml:space="preserve">В случая социалната анкета е била извършена формално и в нарушение на чл. 27, ал. 6 ППЗСП във връзка с § 1, т. 11 от ДР на ЗСП. Органите по социално подпомагане не са съобразили, че Б. няма вина за продължителността на административното производство по експертизирането й. ЕР № 85 от заседание № 4 на Първи състав на ТЕЛК към МБАЛ „Д. А. Д.” е постановено едва на 7.01.2016 г. и с него на лицето е определена 100 % трайно намалена работоспособност с чужда помощ. Действително този юридически факт е възникнал след постановяване на оспорения административен акт, но правилно е бил съобразен от съда при условията на чл. 171, ал. 2, предложение първо АПК, като съществуващ преди приключване на устните състезания по делото.</w:t>
        <w:tab/>
        <w:br/>
        <w:tab/>
        <w:t xml:space="preserve">Към момента на извършване на социалната анкета органите по социално подпомагане е следвало да се обърнат към ЛКК при Медицински център „А.”, изготвили протокол № 70 от 26.07.2015 г., като изискат становище, с оглед на заболяването, възможно ли е било Б. да полага труд или се касае до човек с увреждане с трайно намалена работоспособност по смисъла на чл. 10, ал. 3, т. 2, предложение първо ППЗСП. С оглед целевия характер на помощта - за отопление с твърдо гориво за сезон 2015 г./2016 г. и принципа на бързина и процесуална икономия, регламентиран в чл. 11 АПК, административният орган е следвало за най-краткото време, необходимо според конкретните обстоятелства и целта на административния акт, да проведе социалната анкета, така че да установи всички факти и обстоятелства от значение за случая. Налице е и нарушение на чл. 35 АПК, което наред с посочените по-горе нарушения на специалните нормативни актове, е самостоятелно основание за отмяна на оспорената заповед, поради съществени нарушения на административнопроизводствените правила.</w:t>
        <w:tab/>
        <w:br/>
        <w:tab/>
        <w:t xml:space="preserve">Що се касае до нерегистрането на съпруга на Б. в Дирекция „Бюро по труда”, при изготвяне на социалната анкета за него е съобщено, че той изтърпява наказание „пробация”. Съгласно чл. 42а, ал. 1 НК, пробацията е съвкупност от мерки за контрол и въздействие без лишаване от свобода, които се налагат заедно или поотделно. Според чл. 42, ал. 2, т. т. 4, 5 и 6 НК, това наказание може да се състои във включване в курсове за професионална квалификация, програми за обществено въздействие; поправителен труд; безвъзмезден труд в полза на обществото. В случая органите по социално подпомагане е следвало да изяснят, въз основа на присъдата, какви са възможностите Д. Б. да полага друг труд. Ако това е невъзможно, неговата регистрация в Дирекция „Бюро по труда” е безпредметна. Б. съобщава по време на анкетата, че в изпълнение на присъдата той полага труд във вторник, сряда и петък по 4 часа, поради което не може да бъде назначен на постоянна работа. Освен това в свободното време работи в строителството.</w:t>
        <w:tab/>
        <w:br/>
        <w:tab/>
        <w:t xml:space="preserve">Съгласно чл. 10, ал. 10 ППЗСП, в случаите, когато безработен член на семейството няма или отказва регистрация в дирекция "Бюро по труда", месечна помощ се отпуска само след преценка на обективната обстановка, извършена от комисия от двама социални работници, като в социалния доклад се описват изчерпателно причините за неизпълнението на разпоредбата на ал. 1, т. 7. В случая липсва задълбочено изследване на посочения въпрос.</w:t>
        <w:tab/>
        <w:br/>
        <w:tab/>
        <w:t xml:space="preserve">Така допуснатите съществени нарушения на административнопроизводствените правила, както и на чл. 10, ал. 3, т. 2 ППЗСП са обосновали правилния извод на съда за незаконосъобразност на оспорения административен акт и връщането на преписката за ново произнасяне при спазване на указанията, дадени в мотивите към решението.</w:t>
        <w:tab/>
        <w:br/>
        <w:tab/>
        <w:t xml:space="preserve">Изложените в тези мотиви съображения налагат извод за липсата на сочените в настоящата жалба касационни основания, което води до оставяне в сила на постановеното от първоинстнационния съд решение.</w:t>
        <w:tab/>
        <w:br/>
        <w:tab/>
        <w:t xml:space="preserve">Страните не са поискали присъждане на разноски, поради което съдът не се произнася по този въпрос.</w:t>
        <w:tab/>
        <w:br/>
        <w:tab/>
        <w:t xml:space="preserve">Водим от горното и на основание чл. 221, ал. 1 и 2 АПК, Върховният административен съд, шесто отделение,РЕШИ:</w:t>
        <w:tab/>
        <w:br/>
        <w:tab/>
        <w:t xml:space="preserve">ОСТАВЯ В СИЛА решение № 11 от 8.02.2016 г., постановено по адм. д. № 173/2015 г. по описа на Административен съд гр. К..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