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№172/08.06.2015 по ч. търг. д. №1571/2015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172</w:t>
        <w:tab/>
        <w:br/>
        <w:tab/>
        <w:t xml:space="preserve"> </w:t>
        <w:tab/>
        <w:br/>
        <w:tab/>
        <w:t xml:space="preserve"> София, 08.06.2015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търговско отделение, в закрито заседание на пети юни две хиляди и петнадесета година, в състав:</w:t>
        <w:tab/>
        <w:br/>
        <w:tab/>
        <w:t xml:space="preserve"/>
        <w:tab/>
        <w:br/>
        <w:tab/>
        <w:t xml:space="preserve">ПРЕДСЕДАТЕЛ: ТАНЯ РАЙКОВСКА</w:t>
        <w:tab/>
        <w:br/>
        <w:tab/>
        <w:t xml:space="preserve"> </w:t>
        <w:tab/>
        <w:br/>
        <w:tab/>
        <w:t xml:space="preserve"> ЧЛЕНОВЕ: ТОТКА КАЛЧЕВА</w:t>
        <w:tab/>
        <w:br/>
        <w:tab/>
        <w:t xml:space="preserve"> </w:t>
        <w:tab/>
        <w:br/>
        <w:tab/>
        <w:t xml:space="preserve"> ВЕРОНИКА НИКОЛОВА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като изслуша докладваното от председателя Таня Райковска търг. д. № 1571/2015 г.,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Образувано е по подадена молба с вх. № 2440/25.03.2015 г. по вх. рег. на Врачански окръжен съд от С. Ц. П., [населено място], с която се иска отмяна по реда на чл. 303, ал. 1, т. 1 ГПК на влязло в сила решение № 14 от 20.01.2015 г. по в. ч. гр. д. 39/2015 г. на Врачански окръжен съд. С решението е оставена без разглеждане жалбата на С. Ц. П. срещу насрочен на 18.11.2014 г. опис на недвижим имот – жилище, апартамент № 82 в[жк], вх. Г, ет. 5 в [населено място], като процесуално недопустима и е прекратено производството по делото. Със същото решение е отхвърлена и жалбата на молителя С. П. за несеквестируемост на посочения апартамент, на основание чл. 444 т. 7 ГПК като недоказана. 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констатира следното:</w:t>
        <w:tab/>
        <w:br/>
        <w:tab/>
        <w:t xml:space="preserve"/>
        <w:tab/>
        <w:br/>
        <w:tab/>
        <w:t xml:space="preserve">С т. 3 на образуваното тълкувателно дело № 7/2014 г. е поставен за разрешаване от Общото събрание на гражданска и търговска колегии въпросът подлежат ли на отмяна по реда на Глава 24 ГПК решенията на окръжния съд, постановени по жалба срещу действията на съдебния изпълнител. Така поставения въпрос е изцяло относим към конкретния спор, поради това и на основание </w:t>
        <w:tab/>
        <w:br/>
        <w:tab/>
        <w:t xml:space="preserve"> </w:t>
        <w:tab/>
        <w:br/>
        <w:tab/>
        <w:t xml:space="preserve">чл. 229, т. 4 ГПК</w:t>
        <w:tab/>
        <w:br/>
        <w:tab/>
        <w:t xml:space="preserve"> </w:t>
        <w:tab/>
        <w:br/>
        <w:tab/>
        <w:t xml:space="preserve">, производството по делото следва да бъде спряно до произнасянето на ОСГТК на ВКС по тълкувателно дело № 7/2014 г.</w:t>
        <w:tab/>
        <w:br/>
        <w:tab/>
        <w:t xml:space="preserve"> </w:t>
        <w:tab/>
        <w:br/>
        <w:tab/>
        <w:t xml:space="preserve"> В молбата за отмяна е поискано и спиране принудителните действия срещу С. П., предприети по изпълнително дело № 20147220400321 на ЧСИ Г. Н. Б., рег. № 722, с район на действие Окръжен съд [населено място]. Съгласно </w:t>
        <w:tab/>
        <w:br/>
        <w:tab/>
        <w:t xml:space="preserve"> </w:t>
        <w:tab/>
        <w:br/>
        <w:tab/>
        <w:t xml:space="preserve">чл. 309, ал. 1 ГПК</w:t>
        <w:tab/>
        <w:br/>
        <w:tab/>
        <w:t xml:space="preserve"> </w:t>
        <w:tab/>
        <w:br/>
        <w:tab/>
        <w:t xml:space="preserve"> при подаване на молбата за отмяна молителят може да поиска спиране на изпълнението при условията на </w:t>
        <w:tab/>
        <w:br/>
        <w:tab/>
        <w:t xml:space="preserve"> </w:t>
        <w:tab/>
        <w:br/>
        <w:tab/>
        <w:t xml:space="preserve">чл. 282, ал. 2</w:t>
        <w:tab/>
        <w:br/>
        <w:tab/>
        <w:t xml:space="preserve"> </w:t>
        <w:tab/>
        <w:br/>
        <w:tab/>
        <w:t xml:space="preserve"> - </w:t>
        <w:tab/>
        <w:br/>
        <w:tab/>
        <w:t xml:space="preserve"> </w:t>
        <w:tab/>
        <w:br/>
        <w:tab/>
        <w:t xml:space="preserve">6 ГПК</w:t>
        <w:tab/>
        <w:br/>
        <w:tab/>
        <w:t xml:space="preserve"> </w:t>
        <w:tab/>
        <w:br/>
        <w:tab/>
        <w:t xml:space="preserve">, като е длъжен да представи надлежно обезпечение. В случая такова не е представено към молбата за отмяна, поради което следва да се укаже на молителя да внесе по особената сметка на ВКС за вещи лица, свидетели и обезпечения, гаранции сумата от 20129 лв., след което настоящият състав ще се произнесе по нейната основателност.</w:t>
        <w:tab/>
        <w:br/>
        <w:tab/>
        <w:t xml:space="preserve"/>
        <w:tab/>
        <w:br/>
        <w:tab/>
        <w:t xml:space="preserve">Водим от горното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 </w:t>
        <w:tab/>
        <w:br/>
        <w:tab/>
        <w:t xml:space="preserve"/>
        <w:tab/>
        <w:br/>
        <w:tab/>
        <w:t xml:space="preserve">СПИРА</w:t>
        <w:tab/>
        <w:br/>
        <w:tab/>
        <w:t xml:space="preserve"> </w:t>
        <w:tab/>
        <w:br/>
        <w:tab/>
        <w:t xml:space="preserve"> производството по т. д. № 1571/2015 г. по описа на Върховния касационен съд, Търговска колегия, Първо отделение до решаването на тълк. д. № 7/2014 г. на ОСГТК на ВКС.</w:t>
        <w:tab/>
        <w:br/>
        <w:tab/>
        <w:t xml:space="preserve"> </w:t>
        <w:tab/>
        <w:br/>
        <w:tab/>
        <w:t xml:space="preserve">Указва на </w:t>
        <w:tab/>
        <w:br/>
        <w:tab/>
        <w:t xml:space="preserve"> </w:t>
        <w:tab/>
        <w:br/>
        <w:tab/>
        <w:t xml:space="preserve">С. Ц. П., [населено място]</w:t>
        <w:tab/>
        <w:br/>
        <w:tab/>
        <w:t xml:space="preserve"> </w:t>
        <w:tab/>
        <w:br/>
        <w:tab/>
        <w:t xml:space="preserve"> да внесе обезпечение в размер на 20 129 лв. по особената сметка на ВКС за обезпечения.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