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№254/09.10.2013 по гр. д. №4781/2013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254</w:t>
        <w:tab/>
        <w:br/>
        <w:tab/>
        <w:t xml:space="preserve"> </w:t>
        <w:tab/>
        <w:br/>
        <w:tab/>
        <w:t xml:space="preserve">София, 09.10.2013 година</w:t>
        <w:tab/>
        <w:br/>
        <w:tab/>
        <w:t xml:space="preserve"> </w:t>
        <w:tab/>
        <w:br/>
        <w:tab/>
        <w:t xml:space="preserve">Върховният касационен съд на Република България, първо гражданско отделение, в закрито заседание на 07 октомври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4781 /2013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В. Т. В. против решение от 21.02.2013г. по гр. д.№ 17077 от 2012г. на СГС, с което е оставено в сила решение № І-34-150 от 27.07.2012г. по гр. д.№ 8992/2008г. на СРС. С последното е отхвърлен иска по чл. 108 ЗС, предявен от касатора против К. А. В. да се признае за установено, че ищеца е собственик на 300 кв. м., представляващи част от УПИ. .., кв. 105 по плана на [населено място] кв. Б. при граници: УПИ. .., имот пл.№ 1232в, пл. № 1232а и пл.№ 2220а на основание наследство и делба от 1981г.</w:t>
        <w:tab/>
        <w:br/>
        <w:tab/>
        <w:t xml:space="preserve"> </w:t>
        <w:tab/>
        <w:br/>
        <w:tab/>
        <w:t xml:space="preserve">В касационната жалба се прави оплакване за неправилност на решението поради допуснати съществени процесуални нарушения и необоснованост. </w:t>
        <w:tab/>
        <w:br/>
        <w:tab/>
        <w:t xml:space="preserve"> </w:t>
        <w:tab/>
        <w:br/>
        <w:tab/>
        <w:t xml:space="preserve">В изложението по чл. 284, ал.1 т.3 от ГПК е формулиран въпрос за правомощията на въззивната инстанция за допускане на доказателства пред нея при действието на отменения ГПК, по който е разгледано делото. </w:t>
        <w:tab/>
        <w:br/>
        <w:tab/>
        <w:t xml:space="preserve"> </w:t>
        <w:tab/>
        <w:br/>
        <w:tab/>
        <w:t xml:space="preserve">Ответницата по касация, оспорва жалбата и допускането до касация, тъй като поставения въпрос е без значение за крайния изход от спора. </w:t>
        <w:tab/>
        <w:br/>
        <w:tab/>
        <w:t xml:space="preserve"> </w:t>
        <w:tab/>
        <w:br/>
        <w:tab/>
        <w:t xml:space="preserve">Касационната жалба е постъпила в срок, изхожда от процесуално легитимирана страна, но е недопустима защото е подадена против въззивно решение, което не подлежи на касационно обжалване поради следното:</w:t>
        <w:tab/>
        <w:br/>
        <w:tab/>
        <w:t xml:space="preserve"> </w:t>
        <w:tab/>
        <w:br/>
        <w:tab/>
        <w:t xml:space="preserve"> Предмет на предявеният иск по чл. 108 ЗС е реална част от имот с площ 300 кв. м., представляващи част от УПИ. .., кв. 105 по плана на [населено място] кв. Б. при граници: УПИ. .., имот пл.№ 1232в, пл. № 1232а и пл.№ 2220а Целият имот е от 682 кв. м., а по графични данни 610 кв. м. Искът е предявен на 29.02.2008г. – при действието на отменения ГПК. Съгласно чл.55, ал.1 б.”а” от ГПК отм., размерът на цената на иска по спорове за собственост е от данъчната оценка. Видно от у-ние № 240020-102-21.10.2004г. /л.11 от делото на РС, данъчната оценка е 2,90 лв. на кв. м., или за целия имот 870 лв. Поради това, че съдът е задължил ищеца да представи актуална данъчна оценка, отнасяща се за процесния имот, на л. 20 от делото на РС е приложено у-ние № 240600-41/ 03.06.2008г., от което е видно, че данъчната оценка на част от УПИ ІV-2220а в [населено място] от 300 кв. м. е 1858,30 лв. Представено е и у-ние за данъчна оценка № 2400-19 от 19.06.2008г. /на л. 45 от делото на РС/, от което е видно, че целия имот с площ 682 кв. м., записан на името на ответницата има данъчна оценка 4687,40 лв. Следователно по правилото на чл. 55, ал.1 б.”а” ГПК /отменен/, цената на иска е под 5 000 лв.</w:t>
        <w:tab/>
        <w:br/>
        <w:tab/>
        <w:t xml:space="preserve"> </w:t>
        <w:tab/>
        <w:br/>
        <w:tab/>
        <w:t xml:space="preserve">Съгласно чл. 280, ал.2 от ГПК /ДВ бр. 100/21.12.2010г/. не подлежат на касационно обжалване решенията по въззивни дела с цена на иска до 5 000 лв. Висящи производства по смисъла на пар.25 от ПЗР на ЗИДГПК са тези, по които касационните жалби са постъпили преди 21.12.2010г. включително. За постъпилите след тази дата касационни жалби се прилага новата процесуална норма на чл. 280, ал.2 ГПК, имаща по определение непосредствено действие. </w:t>
        <w:tab/>
        <w:br/>
        <w:tab/>
        <w:t xml:space="preserve"> </w:t>
        <w:tab/>
        <w:br/>
        <w:tab/>
        <w:t xml:space="preserve">Меродавен е момента на подаване на касационната жалба, а не на исковата молба, защото касационната жалба има деволативен ефект - предизвиква висящност на касационното производство от датата на подаването й. Новото правило на чл. 280, ал.2 от ГПК касае само касационното производство и е относимо само за него, поради което следва да се прилага към това производство. Цената на иска обаче се определя към момента на предявяването му. Съгласно чл. 56 от отменения ГПК и чл. 70, ал.1 от новия ГПК след първото съдебно заседание, т. е. в хода на производството не може да се повдига въпроса за цената на иска.</w:t>
        <w:tab/>
        <w:br/>
        <w:tab/>
        <w:t xml:space="preserve"> </w:t>
        <w:tab/>
        <w:br/>
        <w:tab/>
        <w:t xml:space="preserve">Или в обобщение, щом цената на предявения иск е под 5 000 лв. и касационната жалба е подадена при действието на новата редакция на чл. 280, ал.2 от ГПК, тя е недопустима и следва да се остави без разглеждане.</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ОСТАВЯ БЕЗ РАЗГЛЕЖДАНЕ</w:t>
        <w:tab/>
        <w:br/>
        <w:tab/>
        <w:t xml:space="preserve"> </w:t>
        <w:tab/>
        <w:br/>
        <w:tab/>
        <w:t xml:space="preserve"> касационна жалба № 51247/29.04.2013г., подадена от В. Т. В. против решение от 21.02.2013г. по гр. д.№ 17077 от 2012г. на Софийски градски съд.</w:t>
        <w:tab/>
        <w:br/>
        <w:tab/>
        <w:t xml:space="preserve"> </w:t>
        <w:tab/>
        <w:br/>
        <w:tab/>
        <w:t xml:space="preserve"> Определението подлежи на обжалване пред друг тричленен състав на ВКС в едноседмичен срок от съобщението.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