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№247/03.10.2013 по гр. д. №1148/2010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, Първо гражданско отделение, в закрито заседание втори октомври,, две хиляди и тринадесета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> </w:t>
        <w:tab/>
        <w:br/>
        <w:tab/>
        <w:t xml:space="preserve"> гр. дело </w:t>
        <w:tab/>
        <w:br/>
        <w:tab/>
        <w:t xml:space="preserve"> </w:t>
        <w:tab/>
        <w:br/>
        <w:tab/>
        <w:t xml:space="preserve">№ 1148/2010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Производството е за поправка на очевидна фактическа грешка.</w:t>
        <w:tab/>
        <w:br/>
        <w:tab/>
        <w:t xml:space="preserve"> </w:t>
        <w:tab/>
        <w:br/>
        <w:tab/>
        <w:t xml:space="preserve">Е. Г. К. е подала молба вх. № 3306 от 27.03.2012 г. за поправка на очевидна фактическа грешка в решение № 96 от 7.03.2012 г. по гр. д. № 1148 от 2010 г. на Върховния касационен съд, Първо отделение изразяваща се в неправилното съждение относно съсобствеността върху имота и приложението на чл.92 от Закона за собствеността.</w:t>
        <w:tab/>
        <w:br/>
        <w:tab/>
        <w:t xml:space="preserve"> </w:t>
        <w:tab/>
        <w:br/>
        <w:tab/>
        <w:t xml:space="preserve">Ответниците К. Й. К. и Й. Г. К. не са взели становище.</w:t>
        <w:tab/>
        <w:br/>
        <w:tab/>
        <w:t xml:space="preserve"> </w:t>
        <w:tab/>
        <w:br/>
        <w:tab/>
        <w:t xml:space="preserve">ВКС, състав на Първо г. о. констатира, че подадената молба не касае поправка на очевидна фактическа грешка, а цели промяна на крайния изход по спора, поради което счита, че същата е неоснователна и следва да се остави без уважение.</w:t>
        <w:tab/>
        <w:br/>
        <w:tab/>
        <w:t xml:space="preserve"> </w:t>
        <w:tab/>
        <w:br/>
        <w:tab/>
        <w:t xml:space="preserve"> По посочените причини Върховния касационен съд,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Е. Г. К. за поправка на очевидна фактическа грешка в решение № 96 от 7.03.2012 г. по гр. д. № 1148 от 2010 г. на Върховния касационен съд, Първо отделение като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”.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