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№1314/07.12.2015 по адм. д. №14210/2014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Б. Н., в качеството му на председател на Сдружение “Яхт клуб Р.”, срещу Решение № 463 от 01.10.2014 г., постановено по адм. дело № 42/2014 г. от Административен съд Плевен, с което е обявено за нищожно Решение № ПВ5-00038 от 25.09.2013 г. на Директора на Б. дирекция за управление на водите Дунавски район (БДУВДР) с център П.; оставено е без разглеждане заявление вх. № ПВ5-00038 от 10.04.2012 г. на “Яхт клуб Р.” и е прекратява производството по същото. Със същото решение е признато за недоказано, на основание чл. 193 ГПК, оспорването на достоверността на поставената дата 21.11.2012 г. на писмо рег. № 04-11-118 от 21.11.2012 г. на Министерството на транспорта, информационните технологии и съобщенията (МТИТС).</w:t>
        <w:tab/>
        <w:br/>
        <w:tab/>
        <w:t xml:space="preserve">Ответната страна – Директорът на БДУВДР с център П. не е взел становище.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 Намира, че след като към момента на подаване на заявлението жалбоподателят не е бил регистриран като търговец съгласно изискването на чл. 112г от ЗМПВВППРБ, което е едно от условията за започване на процедура по поставяне на специализиран пристанищен обект, то съдът законосъобразно и в изпълнение на правомощията си по чл. 173, ал. 2 от АПК, е оставил подадената жалба без разглеждане, доколкото подобно искане подадено от юридическо лице с нестопанска цел е недопустимо. Дори частичното обявяване за противоконституционна на нормата на чл. 112к от същия закон не позволява на търговците да получат право на строеж без търг или конкурс.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За да прогласи нищожността на Решение № ПВ5-00038 от 25.09.2013 г. на Директора на Б. дирекция за управление на водите Дунавски район и да остави без разглеждане заявление вх. № ПВ5-0038 от 10.04.2012 г. на Сдружение “Яхт клуб Р.”, съдът е приел за установено, че с това заявление (вх. № ПВ5-00038 от 10.04.2012 г.) е поискано издаването на разрешително за ползване на воден обект по чл. 46, ал. 1 от ЗВ с приложени към него изискуеми документи. С писмо изх. № ПВ5-00038 от 20.06.2012 г. молителят е уведомен да представи предварително (прединвестиционно) проучване, хидроложка част и хидравлично оразмеряване, които са представени на административния орган на 21.08.2012 г.</w:t>
        <w:tab/>
        <w:br/>
        <w:tab/>
        <w:t xml:space="preserve">Установено е още, че с писмо изх. № ПВ5-00038 от 05.11.2012 г. директорът на БДУВДР е поискал съгласие от МТИТС и от МО по чл. 52, ал. 2 от ЗВ, в което изрично е посочено, че ако след изтичане на 14-дневния срок от получаване на същото писмо не се даде отговор по него, мълчанието ще се приеме за съгласие за издаване на разрешителното.</w:t>
        <w:tab/>
        <w:br/>
        <w:tab/>
        <w:t xml:space="preserve">МТИТС е отказал да даде съгласие, с мотивите, че липсва право на строеж или концесия върху земя – публична държавна собственост, ПИ попада в територията на съществуващи пристанища и има специален ред за изграждане на нови яхтени пристанища, като се приема, че исканото разрешение всъщност представлява искане за изграждане на яхтено пристанище, за което е предвиден специален ред за това - по ЗМПВВППРБ. МО е съгласувал „откриване на процедурата по издаване на разрешително”. На 25.09.2013 г. директорът на БДУВДР издава процесното решение, като се мотивира с липсата на съгласие от страна на МТИТС.</w:t>
        <w:tab/>
        <w:br/>
        <w:tab/>
        <w:t xml:space="preserve">Въз основа на тази фактическа установеност съдът е направил извод, че оспорваният административен акт е издаден от некомпетентен административен орган, поради което е нищожен. След това съдът е оставил без разглеждане заявлението с вх. № ПВ5-00038 от 10.04.2012 г. Признал е още, за недоказано, на осн. чл. 193 ГПК, достоверността на поставената дата 21.11.2012 г. на писмо с рег. № 04-11-118 от 21.11.2012 г. на МТИТС.</w:t>
        <w:tab/>
        <w:br/>
        <w:tab/>
        <w:t xml:space="preserve">Решението е недопустимо и ще следва да бъде обезсилено, а делото – следва да се върне за ново разглеждане от друг състав на същия съд.</w:t>
        <w:tab/>
        <w:br/>
        <w:tab/>
        <w:t xml:space="preserve">Съдът не се е произнесъл по предмета на спора, по недопустим начин е подменил волята на оспорващия и е заместил административния орган като се е произнесъл по подаденото пред него заявление.</w:t>
        <w:tab/>
        <w:br/>
        <w:tab/>
        <w:t xml:space="preserve">Не се спори, че на 10.04.2012 г. председателят на УС и представител на сдружението е депозирал пред директора на басейнова дирекция Дунавски район заявление за издаване на разрешение за ползване на воден обект по чл. 46, ал. 1 ЗВ, което е заведено с вх. № ПВ5-00038. В него е посочено, че „Яхт клуб Р.“, регистриран по ЗЮЛНЦ като сдружение с дейност в частна полза, иска да му се издаде разрешително за ползване на повърхностен воден обект – част от р. Д., подробно описана, вкл. и с географски координати, общо 253 кв. м. Във формуляра на заявлението, в графата „цел на ползване“ е посочено „плаващо съоръжение за приставане на малки плавателни съдове“.</w:t>
        <w:tab/>
        <w:br/>
        <w:tab/>
        <w:t xml:space="preserve">Изследвайки „правната същност на исканото със заявлението разрешение“ съдът е приел, че „се иска поставяне на плаващо съоръжение за приставане на малки плавателни съдове“. По този начин недопустимо е изместил предмета на спора, а именно –да прецени законосъобразността на отказа на директора на БДУВДР да издаде разрешително за ползване на повърхностен воден обект, представляващ част от р. Д., по реда на ЗВ. Съдът се е съсредоточил върху целта, която е посочена в конкретното заявление, а не върху оспорвания административен акт – отказ да се издаде индивидуален административен акт с определено съдържание. В резултат на това е стигнал до необснованото заключение, че въпреки поисканото със заявлението „ползване на воден обект, по своята правна същност заявлението е представлявало искане за създаване на ново яхтено пристанище“ (към момента на неговото подаване), а след законовите промени – „за създаване на пристан по смисъла на чл. 111б от ЗМПВВППРБ, като по този начин е подменил волята на заявителя.</w:t>
        <w:tab/>
        <w:br/>
        <w:tab/>
        <w:t xml:space="preserve">След това се е занимал с правната уредба, уреждаща материята по изграждане на „яхтено пристанище“ и е стигнал до заключението, че директорът на басейновата дирекция не е компетентен „да се произнесе по направеното заявление“, което има съвсем различно съдържание. Директорът не бил установил сам своята некомпетентност и се произнесъл, поради което решението му било нищожно.</w:t>
        <w:tab/>
        <w:br/>
        <w:tab/>
        <w:t xml:space="preserve">Съгласно чл. 173, ал. 1 АПК съдът е постановил решение и „по същество“-то на делото като е оставил без разглеждане заявление вх. № ПВ5-00038 от 10.04.2012 г. на „Яхт клуб Р.“, което в същност е отправено до директора на басейновата дирекция, и е „прекратил производството по същото“, замествайки административен орган. За да стигне до този правен резултат съдът е посочил, че „до който и орган да бъде едресирано искане за създаване на пристан, същото следва да бъде оставено без разглеждане и да се прекрати производството, тъй като се търси право, което правният ред не признава по отношение на сдружение с нестопанска цел … “. И пак там „ …. Следователно, заявлението на сдружение „Яхт клуб Р.“ следва да се остави без разглеждане. Противоречи на принципа на процесуална икономия – чл. 11 АПК, заявлението да бъде изпращано на който и да е орган, след като следва да се остави без разглеждане като претендиращо право, което правният ред към момента не признава“.</w:t>
        <w:tab/>
        <w:br/>
        <w:tab/>
        <w:t xml:space="preserve">Като е допуснал посочените процесуални нарушения съдът е постановил недопустим съдебен акт, който ще следва да бъде обезсилен.</w:t>
        <w:tab/>
        <w:br/>
        <w:tab/>
        <w:t xml:space="preserve">Водим от изложеното и на осн. чл. 221, ал. 3 АПК Върховният административен съд, трето отделение РЕШИ: </w:t>
        <w:tab/>
        <w:br/>
        <w:tab/>
        <w:t xml:space="preserve">ОБЕЗСИЛВА Решение № 463 от 01.10.2014 г., постановено по адм. дело № 42/2014 г. от Административен съд Плевен И</w:t>
        <w:tab/>
        <w:br/>
        <w:tab/>
        <w:t xml:space="preserve">ВРЪЩА делото за ново разглеждане от друг състав на същия съд. Решението не подлежи на обжалване.Особено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