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№77/24.02.2014 по гр. д. №6949/2013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двадесети януари двехиляди и четиринадесета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6949/2013 г.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вх. № 434/16.01.2014 г. от молител К. И. Б. ЕГН [ЕГН], жив. [улица], вх. Д, ап. 12, София-1172 за отвод на съдиите от Върховен касационен съд, Трето гражданско отделение на основание чл. 22, ал. 1, т. 6 ГПК, на които е разпределено разглеждането на гр. д. № 6949/2013 г., образувано по негова молба за отмяна на влязло в сила съдебно решение, постановено по гр. д. № 11461/2002 г. по описа на СРС, 32-ри състав. </w:t>
        <w:tab/>
        <w:br/>
        <w:tab/>
        <w:t xml:space="preserve"> </w:t>
        <w:tab/>
        <w:br/>
        <w:tab/>
        <w:t xml:space="preserve"> Настоящият състав на Върховния касационен съд, Трето гражданско отделение, като се запозна с изложеното в молбата за отвод, ведно с приложена жалба вх. № 376/15.01.2014 г. до В., констатира, че молбата е неоснователна. </w:t>
        <w:tab/>
        <w:br/>
        <w:tab/>
        <w:t xml:space="preserve"> </w:t>
        <w:tab/>
        <w:br/>
        <w:tab/>
        <w:t xml:space="preserve">Искането за отвод на съдебния състав не е мотивирано съгласно изискването на чл. 22, ал. 1, т. 6 ГПК, а именно: наличие на други обстоятелства /извън посочените в предходните разпоредби/, които да пораждат основателно съмнение в безпристрастието на посочените в молбата за отвод съдии, поради което съдът в настоящият състав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ПРИЕМА </w:t>
        <w:tab/>
        <w:br/>
        <w:tab/>
        <w:t xml:space="preserve"> </w:t>
        <w:tab/>
        <w:br/>
        <w:tab/>
        <w:t xml:space="preserve">искането на К. И. Б. ЕГН [ЕГН] за отвод на съдиите, посочени с писмена молба вх. № 434/16.01.2014 г. от разглеждане на гр. д. № 6949/2013 г. по описа на Върховен касационен съд, Трето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