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№67/19.02.2014 по гр. д. №7186/2013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 67</w:t>
        <w:tab/>
        <w:br/>
        <w:tab/>
        <w:t xml:space="preserve"/>
        <w:tab/>
        <w:br/>
        <w:tab/>
        <w:t xml:space="preserve"> София, 19.02.2014г.</w:t>
        <w:tab/>
        <w:br/>
        <w:tab/>
        <w:t xml:space="preserve"> </w:t>
        <w:tab/>
        <w:br/>
        <w:tab/>
        <w:t xml:space="preserve">Върховният касационен съд на Република България, Трето гражданско отделение, в закрито заседание на тринадесети февруари две хиляди и четиринадесета година в състав:</w:t>
        <w:tab/>
        <w:br/>
        <w:tab/>
        <w:t xml:space="preserve"/>
        <w:tab/>
        <w:br/>
        <w:tab/>
        <w:t xml:space="preserve">ПРЕДСЕДАТЕЛ: СИМЕОН ЧАНАЧЕВ</w:t>
        <w:tab/>
        <w:br/>
        <w:tab/>
        <w:t xml:space="preserve"> </w:t>
        <w:tab/>
        <w:br/>
        <w:tab/>
        <w:t xml:space="preserve"> ЧЛЕНОВЕ: ДИАНА ХИТОВА</w:t>
        <w:tab/>
        <w:br/>
        <w:tab/>
        <w:t xml:space="preserve"> </w:t>
        <w:tab/>
        <w:br/>
        <w:tab/>
        <w:t xml:space="preserve"> ДАНИЕЛА СТОЯНОВА</w:t>
        <w:tab/>
        <w:br/>
        <w:tab/>
        <w:t xml:space="preserve"> </w:t>
        <w:tab/>
        <w:br/>
        <w:tab/>
        <w:t xml:space="preserve">при секретар 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</w:t>
        <w:tab/>
        <w:br/>
        <w:tab/>
        <w:t xml:space="preserve"> </w:t>
        <w:tab/>
        <w:br/>
        <w:tab/>
        <w:t xml:space="preserve">ДАНИЕЛА СТОЯНОВА</w:t>
        <w:tab/>
        <w:br/>
        <w:tab/>
        <w:t xml:space="preserve"> </w:t>
        <w:tab/>
        <w:br/>
        <w:tab/>
        <w:t xml:space="preserve">гр. дело № 7186/2013 год.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чл.288 ГПК.</w:t>
        <w:tab/>
        <w:br/>
        <w:tab/>
        <w:t xml:space="preserve"> </w:t>
        <w:tab/>
        <w:br/>
        <w:tab/>
        <w:t xml:space="preserve">Образувано е по касационна жалба на Комисия за отнемане на незаконно придобито имущество / КОНПИ/ срещу въззивно решение №224 от 02.08.2013г. на Великотърновски апелативен съд, постановено по в. гр. д.№ 18/2013год. С това решение е потвърдено решение №346 от 07.11.2012г., постановено по Гр. д. № 114/2010г., на Габровския окръжен съд. С първоинстанционното решение е отхвърлено мотивираното искане по чл.28 от ЗОПДИППД отм., предявено от К. – сега КОНПИ, против ответниците - съпрузите А. С. А. и З. Х. А., и [фирма], за отнемане в полза на Държавата на имущество на обща стойност 125750 лева, както следва: на основание чл.4 ал.1 от ЗОПДИППД от А. С. А. от [населено място] на дружествени дяла от [фирма] /с променено наименование [фирма]/ в размер на 2500 лева; на основание чл.4 ал.2 във връзка с чл.9 и чл.10 от ЗОПДИППД от А. С. А. от [населено място] сумата от 56250 лева, получена от продажбата на идеална част от недвижим имот, оформена с нотариален акт №106 от 18.11.2009г. на нотариус от района на Габровския районен съд; на основание чл.7 т.2 от ЗОПДИППД да се обяви за недействителна по отношение на Държавата на сделката, с която А. С. А. и съпругата му З. Х. А. лично и като [фирма] са отчуждили чрез договор за продажба оформен с нотариален акт №48 от 10.05.2002г. на нотариус от района на Габровския районен съд с [фирма] /сега [фирма]/ следния недвижим имот: два дюкяна-първи и втори, броени от юг към север, в партерния етаж на жилищната сграда в [населено място], на [улица], с обща квадратура 68 кв. м., заедно с всички подобрения в имота, със съответните идеални части от общите части на сградата и дворното място с обща квадратура 597 кв. м., съставляващо дворище пл. № 5116 в кв.168 по плана на [населено място] и 2/4 идеални части от общите за всички дюкяни маза и тоалетна, а съгласно схема №2065 от 22.04.2010г. и №2064 от 22.04.2010г. на С. [населено място] самостоятелен обект в сграда, с идентификатори № 14218.505.631.15.12 и № 14218.505.631.15.11 и искането по реда на чл.7 т.2 във връзка с чл.4 ал.1 във връзка с чл.9 и чл.10 от ЗОПДИППД да бъде отнет този имот в полза на Държавата. Със същото решение ГОС е отхвърлил и предявеното при условията на евентуалност искане по чл.4 ал.2 във връзка с чл.9 и чл.10 от ЗОПДИППД да бъде отнета в полза на Държавата от съпрузите сумата от 47600 лева, представляваща пазарната стойност на отчуждения недвижим имот с договора за покупко продажба, оформен с нотариален акт №48 от 10.05.2002г. на нотариус от района на Габровския районен съд; отменил е допуснатото обезпечение с определение №13 от 28.04.2010г. по Ч.гр. д. №4/2010г. на Габровския окръжен съд; осъдил е КОНПИ да заплати на А. С. А. и съпругата му З. Х. А. сумите съответно по 15730 лева и 733лв. - направени разноски по делото. </w:t>
        <w:tab/>
        <w:br/>
        <w:tab/>
        <w:t xml:space="preserve"> </w:t>
        <w:tab/>
        <w:br/>
        <w:tab/>
        <w:t xml:space="preserve"> В касационната жалба се релевират доводи за неправилност и необоснованост на решението, нарушение на материалния закон – основания за касационно обжалване по чл.281 ал.1 т.3 ГПК.</w:t>
        <w:tab/>
        <w:br/>
        <w:tab/>
        <w:t xml:space="preserve"> </w:t>
        <w:tab/>
        <w:br/>
        <w:tab/>
        <w:t xml:space="preserve">В изложението по чл.284 ал.3 т.1 ГПК, се поддържа, че въпросите: какви са критериите за формиране на обосновано предположение за връзка (пряка и/или косвена) между имуществото и престъпната дейност; може ли да се изведе такова предположение, доколкото не е установен законен източник на средства за придобиването му; законен източник ли е кредитът и каква е доказателствената стойност на заключение на съдебно -икономическа експертиза, основано на доказателства, които не са приети по делото или не са предоставени от вещото лице, са разрешени в противоречие с практиката на Върховния касационен съд и се явяват от значение за точното приложение на закона и развитието на правото. </w:t>
        <w:tab/>
        <w:br/>
        <w:tab/>
        <w:t xml:space="preserve"> </w:t>
        <w:tab/>
        <w:br/>
        <w:tab/>
        <w:t xml:space="preserve">Ответната страна А. С. А. в представен писмен отговор чрез адв.Б. взема становище, че не са налице основания за допускане касационно обжалване на въззивното решение, както и за неоснователност на касационната жалба. Претендира присъждането на разноски.</w:t>
        <w:tab/>
        <w:br/>
        <w:tab/>
        <w:t xml:space="preserve"> </w:t>
        <w:tab/>
        <w:br/>
        <w:tab/>
        <w:t xml:space="preserve">Ответниците З. Х. А. и [фирма] не вземат становище.</w:t>
        <w:tab/>
        <w:br/>
        <w:tab/>
        <w:t xml:space="preserve"> </w:t>
        <w:tab/>
        <w:br/>
        <w:tab/>
        <w:t xml:space="preserve">Контролиращата страна също не взема становище по касационната жалба.</w:t>
        <w:tab/>
        <w:br/>
        <w:tab/>
        <w:t xml:space="preserve"> </w:t>
        <w:tab/>
        <w:br/>
        <w:tab/>
        <w:t xml:space="preserve"> Върховният касационен съд, състав на Трето гражданско отделение, намира, че касационната жалба е подадена от надлежно конституирана страна в производството с интерес от предприетото процесуално действие срещу подлежащ на обжалване акт на въззивен съд, поради което се явява допустима. Същата е редовна като подадена в срока по чл. 283 ГПК</w:t>
        <w:tab/>
        <w:br/>
        <w:tab/>
        <w:t xml:space="preserve"> </w:t>
        <w:tab/>
        <w:br/>
        <w:tab/>
        <w:t xml:space="preserve"> За да се произнесе по въпроса налице ли са сочените от касатора основания по чл. 280, ал. 1, т.1 и т.3 от ГПК за допускане на касационно обжалване, Върховният касационен съд, състав на Трето гражданско отделение, съобрази следното:</w:t>
        <w:tab/>
        <w:br/>
        <w:tab/>
        <w:t xml:space="preserve"> </w:t>
        <w:tab/>
        <w:br/>
        <w:tab/>
        <w:t xml:space="preserve"> За да обоснове решаващите си изводи въззивният съд е приел, че придобитото през проверявания период от ответниците имущество е на значителна стойност по смисъла на §1 т.2 от ДР на ЗОПДИППД, а именно - над 60000 лева или 400 М.; че с оглед на доказателствата по делото не може да се приеме, че имуществото чието отнемане се иска, е придобито от престъпна дейност, а напротив налага се извод за наличие на законен източник за придобиването му; че не може да се направи както пряка, така и косвена връзка между престъплението, за което ответникът е осъден и придобитото имущество - няма данни по делото как от фалшивите акцизни бандероли, предмет на престъплението, за което ответникът А. е осъден с влязла в сила присъда, същият е реализирал доходи, в какъв размер и как с тях е придобил процесното имущество; че приходите на ответниците от законен източник от развиваната стопанска дейност с достатъчни приходи, както и тези от заеми, са значителни и не може да бъде направено обосновано предположение, че придобитото имущество е със средства от престъпна дейност. Прието е, че липсва наличие на пряка или косвена връзка между придобитото имущество и установената с присъда престъпна дейност на ответника.</w:t>
        <w:tab/>
        <w:br/>
        <w:tab/>
        <w:t xml:space="preserve"> </w:t>
        <w:tab/>
        <w:br/>
        <w:tab/>
        <w:t xml:space="preserve">Върховният касационен съд, състав на Трето гражданско отделение, като констатира, че повдигнатите от касатора въпроси относно необходимостта от наличие на връзка между конкретна престъпна дейност по чл. 3 ЗОПДИППД отм. и придобитото от осъденото лице имущество, чието отнемане се претендира от Комисията, са предмет на Тълкувателно дело № 7 от 2013 г. на ОСГК на ВКС намира, че производството по делото следва да бъде спряно на основание чл. 292 ГПК до постановяване на Тълкувателно решение по т. д. № 7/2013 г.</w:t>
        <w:tab/>
        <w:br/>
        <w:tab/>
        <w:t xml:space="preserve"> </w:t>
        <w:tab/>
        <w:br/>
        <w:tab/>
        <w:t xml:space="preserve">С оглед гореизложеното Върховният касационен съд, състав на ІІІ г. о.,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СПИРА </w:t>
        <w:tab/>
        <w:br/>
        <w:tab/>
        <w:t xml:space="preserve"> </w:t>
        <w:tab/>
        <w:br/>
        <w:tab/>
        <w:t xml:space="preserve">производството по гр. д. № 7186/2013 г. на Трето гражданско отделение на Върховния касационен съд до постановяване на Тълкувателно решение по тълкувателно дело № 7/2013 г. на ОСГК на ВКС.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