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№176/25.04.2023 по ч. нак. д. №292/2023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176</w:t>
        <w:tab/>
        <w:br/>
        <w:tab/>
        <w:t xml:space="preserve"/>
        <w:tab/>
        <w:br/>
        <w:tab/>
        <w:t xml:space="preserve"> гр.София, 25 април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пети април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При становището на прокурора от ВКП Тома Комов, изслуша докладваното от съдия МИТЕВА КНЧД № 292/2023 г., като взе предвид следното:</w:t>
        <w:tab/>
        <w:br/>
        <w:tab/>
        <w:t xml:space="preserve"/>
        <w:tab/>
        <w:br/>
        <w:tab/>
        <w:t xml:space="preserve"> Производството е по реда на чл. 351, ал. 6 от НПК.</w:t>
        <w:tab/>
        <w:br/>
        <w:tab/>
        <w:t xml:space="preserve"/>
        <w:tab/>
        <w:br/>
        <w:tab/>
        <w:t xml:space="preserve"> С разпореждане № 135 от 09.03.2023 г. по ВНОХД № 20223300600315/2022 г. съдията –докладчик по делото е върнал касационната жалба на адв. Д. Д., защитник на подс. Г. Г. М. срещу присъда № 24/19.12.2022 г. по ВНОХД № 315/2022 г. по описа на ОС – Разград, на основание чл. 351, ал. 4, т. 1 НПК. </w:t>
        <w:tab/>
        <w:br/>
        <w:tab/>
        <w:t xml:space="preserve"/>
        <w:tab/>
        <w:br/>
        <w:tab/>
        <w:t xml:space="preserve"> Срещу посоченото разпореждане е постъпила частна жалба от подс. Г. М., в която се развиват доводи, че атакувания съдебен акт е незаконосъобразен, тъй като подсъдимият не е бил уведомен, че следва да поправи пороците в касационната жалба и да я приведе в съответствие със законовите изисквания. Изтъква се, че единствено адв. Д. Д. е получил известие от съда както лично за себе си, така и за подс. Г. М.. От друга страна се сочи, че касационната жалба макар и бланкетна отговаря на минималните изисквания, предвидени в разпоредбата на чл. 351, ал. 1 НПК.</w:t>
        <w:tab/>
        <w:br/>
        <w:tab/>
        <w:t xml:space="preserve"/>
        <w:tab/>
        <w:br/>
        <w:tab/>
        <w:t xml:space="preserve"> Покурорът от ВКП Тома Комов дава становище, че касационната частна жалба е допустима, но неоснователна, защото в законоустановения 7-дневен срок не са уточнени данните в подкрепа на посочените в жалбата три касационни основания.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</w:t>
        <w:tab/>
        <w:br/>
        <w:tab/>
        <w:t xml:space="preserve"/>
        <w:tab/>
        <w:br/>
        <w:tab/>
        <w:t xml:space="preserve"> Касационната частна жалба е допустима, но разгледана по същество е неоснователна.</w:t>
        <w:tab/>
        <w:br/>
        <w:tab/>
        <w:t xml:space="preserve"/>
        <w:tab/>
        <w:br/>
        <w:tab/>
        <w:t xml:space="preserve"> От материалите по делото е видно, че в Окръжен съд - Разград е постъпила касационна жалба вх. № 33/04.01.2023 г., подадена от адв. Д. Д., защитник на подсъдимия Г. Г. М., срещу постановена нова присъда № 24/19.12.2022 г. по ВНОХД № 315/2022 г. по описа на съда. </w:t>
        <w:tab/>
        <w:br/>
        <w:tab/>
        <w:t xml:space="preserve"/>
        <w:tab/>
        <w:br/>
        <w:tab/>
        <w:t xml:space="preserve"> Съдията - докладчик правилно е констатирал, че касационната жалба е подадена в срок, но е бланкетна. В нея изрично е посочено, че след изготвяне на мотивите адв. Д. желае да се запознае с тях и да изложи подробни съображения срещу постановения съдебен акт.</w:t>
        <w:tab/>
        <w:br/>
        <w:tab/>
        <w:t xml:space="preserve"/>
        <w:tab/>
        <w:br/>
        <w:tab/>
        <w:t xml:space="preserve"> След изготвяне на мотивите към присъдата с разпореждане № 89/20.02.2023 г. на защитника на подсъдимия – адв. Д. Д., а и лично на подс. Г. М. е даден седем дневен срок за привеждане на касационната жалба в съответствие с разпоредбата на чл. 351, ал. 1 от НПК, като изрично е указано, че при неотстраняване на недостатъците на жалбата, тя ще бъде върната.</w:t>
        <w:tab/>
        <w:br/>
        <w:tab/>
        <w:t xml:space="preserve"/>
        <w:tab/>
        <w:br/>
        <w:tab/>
        <w:t xml:space="preserve"> На 23.02.2023 г. на адв. Д. Д. са били връчени две съобщения, едно за него в качеството му на защитник и друго за подс. Г. М. чрез адв. Д. Д., като защитник. С тези съобщения е уведомен, че мотивите към обжалваната присъда са изготвени и има 7 дневен срок за допълване на касационната жалба, както и последиците от неизпълнение указанията на съда. </w:t>
        <w:tab/>
        <w:br/>
        <w:tab/>
        <w:t xml:space="preserve"/>
        <w:tab/>
        <w:br/>
        <w:tab/>
        <w:t xml:space="preserve"> Адв. Д. Д. не е изпълнил указанията на съда, а посочения срок от получаване на съобщението е изтекъл.</w:t>
        <w:tab/>
        <w:br/>
        <w:tab/>
        <w:t xml:space="preserve"/>
        <w:tab/>
        <w:br/>
        <w:tab/>
        <w:t xml:space="preserve"> Същото съобщение /баркод 20233001012/, на същата дата – 23.02.2023 г. с указания за допълване на касационната жалба съобразно чл. 351, ал. 1 от НПК и с разясняване на последиците от недопълването на жалбата в 7 дневен срок, е било изпратено и връчено лично на подс. Г. Г. М.. В дадения срок допълнение към на жалбата не е направено и от него.</w:t>
        <w:tab/>
        <w:br/>
        <w:tab/>
        <w:t xml:space="preserve"/>
        <w:tab/>
        <w:br/>
        <w:tab/>
        <w:t xml:space="preserve"> Поначало в жалбата следва ясно да е посочено в какво се състоят касационните основания и данните, които ги подкрепят и в тази връзка, какво искане се отправя до ВКС.</w:t>
        <w:tab/>
        <w:br/>
        <w:tab/>
        <w:t xml:space="preserve"/>
        <w:tab/>
        <w:br/>
        <w:tab/>
        <w:t xml:space="preserve"> В настоящия казус се констатира, че касационната жалба изначално е бланкетна и не са посочени никакви данни в подкрепа, на което и да било от касационните основания. В указания 7 – дневен срок както защитникът – адв. Д. Д., така и подс. Г. М., не са проявили никаква активност, за да бъдат отстранени недостатъците на касационната жалба – липсват каквито и да било допълнения или уточнения в подкрепа, на което и да е касационно основание.</w:t>
        <w:tab/>
        <w:br/>
        <w:tab/>
        <w:t xml:space="preserve"/>
        <w:tab/>
        <w:br/>
        <w:tab/>
        <w:t xml:space="preserve"> С оглед на посочените по-горе констатации, касационната частна жалба следва да бъде оставена без уважение, а разпореждането на Окръжен съд – Разград, да бъде оставено в сила. </w:t>
        <w:tab/>
        <w:br/>
        <w:tab/>
        <w:t xml:space="preserve"/>
        <w:tab/>
        <w:br/>
        <w:tab/>
        <w:t xml:space="preserve"> Водим от изложените съображения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частната касационна жалба, депозирана от подсъдимия Г. Г. М. срещу разпореждане № 135 от 09.03.2023 г. по ВНОХД № 20223300600315/2022 г. по описа на Окръжен съд – Разград.</w:t>
        <w:tab/>
        <w:br/>
        <w:tab/>
        <w:t xml:space="preserve"/>
        <w:tab/>
        <w:br/>
        <w:tab/>
        <w:t xml:space="preserve"> Настоящото определение е окончателно. 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