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№376/04.08.2010 по ч.гр.д. №215/2010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С., 04.08.2010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Р. Б., Трето гражданско отделение в закрито заседание на двадесет и девети юли две хиляди и десета година в състав:</w:t>
        <w:tab/>
        <w:br/>
        <w:tab/>
        <w:t xml:space="preserve"/>
        <w:tab/>
        <w:br/>
        <w:tab/>
        <w:t xml:space="preserve"> ПРЕДСЕДАТЕЛ: Н. З.</w:t>
        <w:tab/>
        <w:br/>
        <w:tab/>
        <w:t xml:space="preserve"/>
        <w:tab/>
        <w:br/>
        <w:tab/>
        <w:t xml:space="preserve">ЧЛЕНОВЕ: Ж. Д.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 След като изслуша докладваното от съдията К. ч. гр. д.№215/2009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274,ал.3 ГПК.</w:t>
        <w:tab/>
        <w:br/>
        <w:tab/>
        <w:t xml:space="preserve"> </w:t>
        <w:tab/>
        <w:br/>
        <w:tab/>
        <w:t xml:space="preserve"> Образувано е по частна касационна жалба на Н. М. Н. чрез адв. Н. М. срещу определение № 255/30.10.2008 год. по ч. гр. д № 2090/2008 год. на САС с което е оставено в сила определение № 237/14.04.2008 год. по гр. д. № 1389/2008 год., на СГС, с което на осн. чл. 118 във вр. чл. 104,т.4 ГПК / в сила от 01.03.2008 год./ производството по делото е прекратено и същото е изпратено на С. районен съд по подсъдност. </w:t>
        <w:tab/>
        <w:br/>
        <w:tab/>
        <w:t xml:space="preserve"> </w:t>
        <w:tab/>
        <w:br/>
        <w:tab/>
        <w:t xml:space="preserve"> В касационната частна жалба се правят оплаквания за неправилност на обжалваното определение. Иска се неговата отмяна и изпращане на делото на СГС за разглеждането му по същество, с оглед родовата подсъдност на предявените искове. </w:t>
        <w:tab/>
        <w:br/>
        <w:tab/>
        <w:t xml:space="preserve"> </w:t>
        <w:tab/>
        <w:br/>
        <w:tab/>
        <w:t xml:space="preserve"> С оглед разпоредбата на чл. 274,ал.3 във вр. чл. 280 ГПК с касационната частна жалба е представено изложение на основанията за допустимост на касационното обжалване по чл. 283,ал.3,т.1 ГПК.</w:t>
        <w:tab/>
        <w:br/>
        <w:tab/>
        <w:t xml:space="preserve"> </w:t>
        <w:tab/>
        <w:br/>
        <w:tab/>
        <w:t xml:space="preserve"> Ответниците по касационната частна жалба не са взели становище по нея. </w:t>
        <w:tab/>
        <w:br/>
        <w:tab/>
        <w:t xml:space="preserve"> </w:t>
        <w:tab/>
        <w:br/>
        <w:tab/>
        <w:t xml:space="preserve"> Върховният касационен съд, състав на ІІІ г. о., приема следното: </w:t>
        <w:tab/>
        <w:br/>
        <w:tab/>
        <w:t xml:space="preserve"> </w:t>
        <w:tab/>
        <w:br/>
        <w:tab/>
        <w:t xml:space="preserve"> Частната жалба е подадена в срока по чл. 275,ал.1 ГПК, от надлежна страна и срещу подлежащ на касационно обжалване съгл. чл. 274,ал.3,т.1 ГПК съдебен акт, поради което е процесуално допустима. </w:t>
        <w:tab/>
        <w:br/>
        <w:tab/>
        <w:t xml:space="preserve"> </w:t>
        <w:tab/>
        <w:br/>
        <w:tab/>
        <w:t xml:space="preserve"> Въпреки нейната редовност, обуславяща процесуалната и допустимост, при въведеното с ГПК / обн. Д.в. №59/20.07.2007 год./ факултативно касационно обжалване на определенията по чл.274,ал.3 ГПК, е необходимо да бъдат изпълнени и допълнителните изисквания за подбора на частните жалби, обуславящи допустимостта на касационното производство и разглеждането на частните касационни жалби по същество. </w:t>
        <w:tab/>
        <w:br/>
        <w:tab/>
        <w:t xml:space="preserve"> </w:t>
        <w:tab/>
        <w:br/>
        <w:tab/>
        <w:t xml:space="preserve"> На първо място страната следва да е формулирала правен въпрос, който да е бил предмет на разглеждане в обжалваното определение и да е обусловил правните изводи на съда. На второ място страната следва да е обосновала наличието на едно или няколко от допълнителните основания за допустимост посочени в чл. 280,ал.1,2 и3 ГПК. </w:t>
        <w:tab/>
        <w:br/>
        <w:tab/>
        <w:t xml:space="preserve"> </w:t>
        <w:tab/>
        <w:br/>
        <w:tab/>
        <w:t xml:space="preserve"> В случая процесуалноправния въпрос, който може да бъде конкретизиран въз основа на доводите в частната жалба и изложението е относно тълкуването на разпоредбата на пар.2,ал.1 от Преходните и заключителни разпоредби на ГПК / Д.В. бр. 59/20.07.2007 год. в сила от 01.03.2008 год./ и по конкретно следва ли да се приеме, че исковите молби са „постъпили в съда” до влизане на ГПК / нов/ в сила ако същите са изпратени по пощата преди датата 01.03.2008 год., тоест приложима ли е фикцията по чл. 34,ал.2 ГПК отм.. </w:t>
        <w:tab/>
        <w:br/>
        <w:tab/>
        <w:t xml:space="preserve"> </w:t>
        <w:tab/>
        <w:br/>
        <w:tab/>
        <w:t xml:space="preserve"> В обжалваното определение е прието, че фикцията на чл. 34,ал.2 ГПК отм. няма отношение към разпоредбата на пр.2,ал.1 ПЗР на ГПК, доколкото нормата изисква исковите молби да са постъпили в съда, тоест в неговата регистратура, а не да са изпратени по пощата. Приел е също така, че законът придава правно значение на изпращането на даден документ по пощата само в случаите когато следва да се спази определен процесуален срок за подаване на документа. </w:t>
        <w:tab/>
        <w:br/>
        <w:tab/>
        <w:t xml:space="preserve"> </w:t>
        <w:tab/>
        <w:br/>
        <w:tab/>
        <w:t xml:space="preserve"> Противното становище е застъпено в представените със касационната жалба определение № 164/26.03.2009 год. по ч. гр. д. № 118/2009 год. на ВКС, ІV. г. о. и определение №715/02.10.2008 год. по ч. гр. д. № 1846/2008 год. на САС, г. о., 4-ти състав. С оглед на това налице е посоченото от касатора основание за допустимост на касационното обжалване по чл. 280,ал.1,т.2 ГПК. </w:t>
        <w:tab/>
        <w:br/>
        <w:tab/>
        <w:t xml:space="preserve"> </w:t>
        <w:tab/>
        <w:br/>
        <w:tab/>
        <w:t xml:space="preserve"> Същевременно доколкото разпоредбата на пар.2 ПЗР на ГПК е нова и по нея няма създадена достатъчно практика, визирания правен въпрос е от значение за точното приложение на закона и развитие на правото / основание за допустимост по чл. 280,ал.1,т.3 ГПК/ - също посочено в изложението по чл. 284,ал.3,т.1 ГПК.</w:t>
        <w:tab/>
        <w:br/>
        <w:tab/>
        <w:t xml:space="preserve"> </w:t>
        <w:tab/>
        <w:br/>
        <w:tab/>
        <w:t xml:space="preserve"> С оглед на това, налице са предпоставките за допустимост на касационното обжалване и касационната частна жалба следва да бъде разгледана по същество.</w:t>
        <w:tab/>
        <w:br/>
        <w:tab/>
        <w:t xml:space="preserve"> </w:t>
        <w:tab/>
        <w:br/>
        <w:tab/>
        <w:t xml:space="preserve"> Същата е основателна. </w:t>
        <w:tab/>
        <w:br/>
        <w:tab/>
        <w:t xml:space="preserve"> </w:t>
        <w:tab/>
        <w:br/>
        <w:tab/>
        <w:t xml:space="preserve"> Настоящата инстанция споделя разбирането, застъпено и в цитираните актове, представени с частната касационна жалба, че фикцията по чл. 34,ал.2 ГПК отм. следва да намери приложение в хипотезата на пар.2,ал.1 ПЗР на ГПК като се приеме, че исковите молби, които са изпратени по пощата до влизане на новия ГПК в сила, следва да се разглеждат по реда на ГПК отм. Противното разбиране е израз на буквално, смислово тълкуване на закона, което е ограничително и неточно.Безспорно е, че разпоредбата на чл. 34,ал.2 ГПК отм., сега чл. 62,ал. 2 ГПК съдържа в себе си една фикция, чиято цел е да е да приравни изпращането на съдебните книжа по пощата / молби, жалби и пр./ на тяхното подаване в съда. С оглед на това изразът „постъпили в съда „, който се съдържа в разпоредбата на пар.2 ПЗР на ГПК следва да се тълкува като обхващащ, както случаите на директно подаване на молбите в регистратурата на съда, така и тези на изпращането им по пощата. </w:t>
        <w:tab/>
        <w:br/>
        <w:tab/>
        <w:t xml:space="preserve"> </w:t>
        <w:tab/>
        <w:br/>
        <w:tab/>
        <w:t xml:space="preserve"> Доколкото в случая исковата молба е била изпратена по пощата на 27.02.2008 год., тоест преди влизането на ГПК /нов/ в сила, съгласно пар. 2,ал.1 ГПК същата следва да се разгледа по реда на ГПК отм. в това число и с оглед правилата за родова подсъдност в него.Съгл. чл. 80,ал.1,т.”б” ГПК отм. родово подсъдни на окръжните съдилища са исковете с цена на иска над 10 000 лв. Тъй като в случая един от обективно съединените искове, предявен като частичен, е в размер на 10 500 лв. делото следва да бъде разгледано от С. градски съд. </w:t>
        <w:tab/>
        <w:br/>
        <w:tab/>
        <w:t xml:space="preserve"> </w:t>
        <w:tab/>
        <w:br/>
        <w:tab/>
        <w:t xml:space="preserve"> Като е приел обратното въззивният съд е постановил неправилно определение, което следва да бъде отменено, а делото изпратено на С. градски съд за продължаване на процесуалните действия.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определение № 255/30.10.2008 год. по ч. гр. д № 2090/2008 год. на САС.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определение № 255/30.10.2008 год. по ч. гр. д № 2090/2008 год. на САС, с което е оставено в сила определение № 237/14.04.2008 год. по гр. д. № 1389/2008 год., на СГС, с което производството по делото е прекратено и същото е изпратено на С. районен съд по подсъдност.</w:t>
        <w:tab/>
        <w:br/>
        <w:tab/>
        <w:t xml:space="preserve"> </w:t>
        <w:tab/>
        <w:br/>
        <w:tab/>
        <w:t xml:space="preserve"> ВРЪЩА</w:t>
        <w:tab/>
        <w:br/>
        <w:tab/>
        <w:t xml:space="preserve"> </w:t>
        <w:tab/>
        <w:br/>
        <w:tab/>
        <w:t xml:space="preserve"> делото на С. градски съд за продължаване на процесуалните действия.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