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№125/11.06.2010 по гр. д. №1499/2009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125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11.06.2010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десети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№1499 по описа за 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образувано по касационна жалба на ЦДГ№13”С”, гр. Я., срещу решение от 09.04.2009г. по гр. д. №40/2009г. на Ямболски окръжен съд, с което след като е отменено решението от 15.12.2008г. по гр. д. №437/2008г. на Ямболски районен съд, са уважени предявените от М. С. Ц. от гр. Я., искове с прано основание чл.344, ал.1, т.1-3 от КТ.</w:t>
        <w:tab/>
        <w:br/>
        <w:tab/>
        <w:t xml:space="preserve"> </w:t>
        <w:tab/>
        <w:br/>
        <w:tab/>
        <w:t xml:space="preserve"> Касационната жалба е подадена в срока по чл.218в, ал.1 от ГПК отм. срещу подлежащ на касационно обжалване съдебен акт и е процесуално допустима.</w:t>
        <w:tab/>
        <w:br/>
        <w:tab/>
        <w:t xml:space="preserve"> </w:t>
        <w:tab/>
        <w:br/>
        <w:tab/>
        <w:t xml:space="preserve"> С молба вх. №10391 Елена Н. Г. в качеството си на директор на ЦДГ№13”С”, гр. Я., заявява, че оттегля изцяло касационната жалба и моли да бъде прекратено производството по делото, образувано по нея. Представя допълнително споразумение към трудовия си договор като директор на касатора, сключено след влизане в сила на решението по гр. д. №315/2008г. на Ямболски окръжен съд, с което е възстановена на заеманата преди уволнението длъжност директор на ЦДГ№13”С”.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намира, че с молбата е десезиран от разглеждането на касационната жалба, поради което производството по нея следва да бъде прекратено.</w:t>
        <w:tab/>
        <w:br/>
        <w:tab/>
        <w:t xml:space="preserve"> </w:t>
        <w:tab/>
        <w:br/>
        <w:tab/>
        <w:t xml:space="preserve"> Касационната жалба е подадена от страна, която е легитимирана да обжалва въззивното решение. С подаването й е образувано настоящото касационно производство. Страната, която е инициирала с подаването на жалба касационното производство може, с оглед диспизитивното начало в гражданския процес, да десезира съда. Това касаторът е направил с писмената молба по делото чрез законния си представител – директор, с която ясно и недвусмислено е заявил, че оттегля изцяло касационната жалба и моли производството по делото, образувано по касационната жалба, да бъде прекратено. При това положение трябва да се приеме, че Върховният касационен съд е десезиран от разглеждането на касационната жалба и образуваното въз основа на нея касационно производство трябва да бъде прекратено. Подадената касационна жалба от ЦДГ№13”С”, гр. Я., е оттеглена от директора му, което обуславя процесуалната недопустимост на касационното производство и същото следва да бъде прекратено.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гр. 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</w:t>
        <w:tab/>
        <w:br/>
        <w:tab/>
        <w:t xml:space="preserve"> ПРЕКРАТЯВА производството по гр. д. №1499/2009г. на Върховния касационен съд, ІІІ гр. отд., образувано по касационна жалба на ЦДГ№13”С”, гр. Я., срещу решение от 09.04.2009г. по гр. д. №40/2009г. на Ямболски окръжен съд, поради оттегляне на касационната жалба.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Върховния касационен съд с частна касационна жалба в едноседмичен срок от съобщението.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