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№5016/23.05.2023 по гр. д. №938/2022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50160</w:t>
        <w:tab/>
        <w:br/>
        <w:tab/>
        <w:t xml:space="preserve"/>
        <w:tab/>
        <w:br/>
        <w:tab/>
        <w:t xml:space="preserve">София, 23.05. 2023 година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отделение, в закрито съдебно заседание на 22.05.2023 г. в състав</w:t>
        <w:tab/>
        <w:br/>
        <w:tab/>
        <w:t xml:space="preserve"/>
        <w:tab/>
        <w:br/>
        <w:tab/>
        <w:t xml:space="preserve">ПРЕДСЕДАТЕЛ: З. А </w:t>
        <w:tab/>
        <w:br/>
        <w:tab/>
        <w:t xml:space="preserve"/>
        <w:tab/>
        <w:br/>
        <w:tab/>
        <w:t xml:space="preserve">ЧЛЕНОВЕ: В. Й</w:t>
        <w:tab/>
        <w:br/>
        <w:tab/>
        <w:t xml:space="preserve"/>
        <w:tab/>
        <w:br/>
        <w:tab/>
        <w:t xml:space="preserve"> Д. Д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938 /2022 г.</w:t>
        <w:tab/>
        <w:br/>
        <w:tab/>
        <w:t xml:space="preserve"/>
        <w:tab/>
        <w:br/>
        <w:tab/>
        <w:t xml:space="preserve">С определение № 50736 от 14.10.2022 г. по делото, постановено в производство чл.288 ГПК, е спряно производството по делото на основание чл.292 ГПК до приключване на производството по тълкувателно дело № 4 /2021 г. на ОСГК на ВКС.</w:t>
        <w:tab/>
        <w:br/>
        <w:tab/>
        <w:t xml:space="preserve"/>
        <w:tab/>
        <w:br/>
        <w:tab/>
        <w:t xml:space="preserve">На 18.05.2023 г. е постановено тълкувателно решение № 4 /2023 г. по т. д. № 4 /2021 г. на ОСГК на ВКС.</w:t>
        <w:tab/>
        <w:br/>
        <w:tab/>
        <w:t xml:space="preserve"/>
        <w:tab/>
        <w:br/>
        <w:tab/>
        <w:t xml:space="preserve">С това са отстранени пречките по движението на делото. То следва да бъде възобновено и насрочено в закрито съдебно заседание за производство по чл.288 ГПК, в което да бъде извършена преценка за наличието или липсата на основания за допускане на касационно обжалване, при което да бъде съобразено постановеното тълкувателно решение. </w:t>
        <w:tab/>
        <w:br/>
        <w:tab/>
        <w:t xml:space="preserve"/>
        <w:tab/>
        <w:br/>
        <w:tab/>
        <w:t xml:space="preserve">Поради което и на основание чл.230 ГПК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дело № 938 /2022 г., на ВКС, IV г. о. </w:t>
        <w:tab/>
        <w:br/>
        <w:tab/>
        <w:t xml:space="preserve"/>
        <w:tab/>
        <w:br/>
        <w:tab/>
        <w:t xml:space="preserve">Делото да се докладва на председателя на IV г. о. на ВКС за насрочването му в закрито съдебно заседание.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