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№2286/16.07.2025 по ч. търг. д. №1380/2025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2286</w:t>
        <w:tab/>
        <w:br/>
        <w:tab/>
        <w:t xml:space="preserve"/>
        <w:tab/>
        <w:br/>
        <w:tab/>
        <w:t xml:space="preserve">гр. София, 16.07.2025г.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четиринадесети юли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1380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ответника „Младост 2002“ ЕООД срещу определение на Софийски апелативен съд.</w:t>
        <w:tab/>
        <w:br/>
        <w:tab/>
        <w:t xml:space="preserve"/>
        <w:tab/>
        <w:br/>
        <w:tab/>
        <w:t xml:space="preserve">Ищецът „АММД“ ООД не изразява становище.</w:t>
        <w:tab/>
        <w:br/>
        <w:tab/>
        <w:t xml:space="preserve"/>
        <w:tab/>
        <w:br/>
        <w:tab/>
        <w:t xml:space="preserve">Въззивният съд е оставил без разглеждане подадената от жалбоподателя частна жалба срещу разпореждане на първоинстанционния съд, с което е оставена без разглеждане молбата му за поправка на протоколи по реда на чл. 151 ГПК.</w:t>
        <w:tab/>
        <w:br/>
        <w:tab/>
        <w:t xml:space="preserve"/>
        <w:tab/>
        <w:br/>
        <w:tab/>
        <w:t xml:space="preserve">Частната жалба е неоснователна.</w:t>
        <w:tab/>
        <w:br/>
        <w:tab/>
        <w:t xml:space="preserve"/>
        <w:tab/>
        <w:br/>
        <w:tab/>
        <w:t xml:space="preserve">По реда на чл. 274 ал. 3 ГПК е формирана практика на ВКС (ч. т. д. № 1538/2016 г. на I т. о. и цитираното там), според която постановеното разпореждане, с което се връща като недопустима молба за допълване и поправка на съдебен протокол, не подлежи на обжалване, тъй като самият съдебен протокол като съдържание е необжалваем и в разпоредбата на чл. 274, ал.1 ГПК не е предвидена възможност за неговото обжалване. Допустимостта на частната жалба срещу определение на първоинстанционния съд се определя от характера на обжалвания акт съгласно чл. 274, ал. 1 ГПК, т. е. в случаите, в които определението прегражда по-нататъшното развитие на делото и когато обжалването е изрично предвидено в закона. Обжалване на определението на съда по чл. 151, ал. 4 ГПК, с което същият се произнася по искане за поправка и допълване на протокола от съдебно заседание, не е изрично предвидено в процесуалния закон. Това определение не е преграждащо и за развитието на делото по смисъла на чл. 274, ал. 1, т. 1 ГПК. Предвид необжалваемостта на определението, с което се допуска или отказва поправката или допълването на протокола от съдебното заседание, съответно не подлежи на обжалване и определението, с което се оставя без разглеждане молбата по чл. 151, ал. 1 ГПК. Обжалваното въззивно определение е съобразено с така установената практика, поради което е правилно и следва да бъде потвърдено.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ОПРЕДЕЛИ:Потвърждава определение № 419/12.02.2025 г. по ч. гр. д. № 360/2025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