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№1113/26.10.2015 по адм. д. №7819/2015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Административно-процесуалния кодекс (АПК).</w:t>
        <w:tab/>
        <w:br/>
        <w:tab/>
        <w:t xml:space="preserve">Образувано е по касационна жалба подадена от Е. Л. Б. от [населено място], чрез процесуалния си представител срещу решение № 4146 от 15.04.2015 г., постановено по адм. дело № 12834/2014 г. по описа на Върховен административен съд, четвърто отделение, в частта, с която отхвърлена жалбата му срещу Решение № 624 от 3 септември 2014 година на Министерски съвет на Р.Б.К твърди, че съдебното решение е незаконосъобразно и иска да бъде отменено. Развива подробни доводи в касационната жалба и в съдебно заседание. Претендира се присъждане на направените пред касационната инстанция разноски.</w:t>
        <w:tab/>
        <w:br/>
        <w:tab/>
        <w:t xml:space="preserve">Ответникът – Министерски съвет на Р. Б, в представена писмена защита и в съдебно заседание оспорва подадената касационна жалбата като неоснователна.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Върховен административен съд, Петчленен състав на Първа колегия като взе предвид разпоредбата на чл. 218 от АПК, приема следното:</w:t>
        <w:tab/>
        <w:br/>
        <w:tab/>
        <w:t xml:space="preserve">Касационната жалба е процесуално допустима, като подадена в срок и от надлежна страна, разгледана по същество е неоснователна. С</w:t>
        <w:tab/>
        <w:br/>
        <w:tab/>
        <w:t xml:space="preserve">решение № 4146 от 15.04.2015 г., постановено по адм. дело № 12834/2014 г. по описа на Върховен административен съд, четвърто отделение е отхвърлена жалбата на Е. Л. Б. срещу Решение № 624 от 3 септември 2014 година на Министерски съвет на Р. Б, прекратено е производството по адм. дело № 12834/2014 г. по описа на Върховния административен съд в частта му по жалбата срещу Заповед № КВ - 332 от 3 септември 2014 г. на Министър-председателя на Р. Б и е изпратено делото в тази част по подсъдност на Софийски районен съд. В настоящето производство касационният жалбоподател оспорва решението в частта му, с която е отхвърлена жалбата му срещу Решение № 624 от 3 септември 2014 година на Министерски съвет на Р. Б.</w:t>
        <w:tab/>
        <w:br/>
        <w:tab/>
        <w:t xml:space="preserve">Съдът е приел, че оспореното пред него решение на Министерски съвет е индивидуален административен акт, издаден от компетентен орган – централен орган на изпълнителната власт. Обсъдил е приложението на чл. 22, т. 2 от АПК, като е направил извод, че в процесното решение на Министерския съвет е допустимо да не се съдържа реквизита пред кой орган и в какъв срок актът може да се обжалва. Същото се отнася и за фактически и правни основания за издаване на акта. Колективният орган - МС не е бил длъжен да мотивира своето решение, но в конкретния случай това е сторено, Решението съдържа правни основания – чл. 12, ал. 3, т. 2 от ЗЕ и фактическите основания – в цитирания в решението Доклад на министър-председателя на Р. Б, който е с вх. № 102.01-51 от 03.09.2014 г. В него именно е посочено, че Е. Л. Б. е член на управителния съвет на Сдружение с дейност в частна полза с наименование Национален съюз на независимите енергопроизводители „Екоенергия” видно от удостоверение за актуално състояние № 13688 от 2 септември 2014 г. на Окръжен съд - Пловдив, търговско отделение. Съдът е обсъдил разпоредбата на чл. 19, ал. 6, т. 3 от ЗАдм (ЗАКОН ЗЗД АДМИНИСТРАЦИЯТА) (ЗЗД), където се съдържа забрана, приложима и за членовете на ДКЕВР, а именно, че те не могат да „са членове на орган на управление или контрол на юридическо лице с нестопанска цел, търговско дружество или кооперация”, като е приел, че формално същата е нарушена.</w:t>
        <w:tab/>
        <w:br/>
        <w:tab/>
        <w:t xml:space="preserve">Съдът е приел, че обстоятелството дали има или няма конфликт на интереси, за което са приложени многобройни доказателства от страна на жалбоподателя, както и фактът на извършената от Главния инспекторат към Министерския съвет проверка за осъществен контрол за спазване разпоредбите на Закон за предотвратяване и установяване на конфликт на интереси, са без правно значение за спора, тъй като Е. Л. Б. не е освободен на основание чл. 12, ал. 3, т. 5 от ЗЕ. Обсъдено е и е прието за неоснователно оплакването,</w:t>
        <w:tab/>
        <w:br/>
        <w:tab/>
        <w:t xml:space="preserve">че решението на Министерския съвет не било съгласувано с отделните министерства, с министрите, с ДКЕВР, съгласно У. правилник на Министерския съвет.</w:t>
        <w:tab/>
        <w:br/>
        <w:tab/>
        <w:t xml:space="preserve">Във връзка с така установеното съдът е преценил оплакванията в жалбата като неоснователни и е отхвърлил същата. Решението е правилно.</w:t>
        <w:tab/>
        <w:br/>
        <w:tab/>
        <w:t xml:space="preserve">Не са допуснати нарушения на материалния закон, съществени нарушения на съдопроизводствените правила, а съдебният акт е обоснован.</w:t>
        <w:tab/>
        <w:br/>
        <w:tab/>
        <w:t xml:space="preserve">Т. съдебен състав подробно е изложил, въз основа на доказателствата по преписка, обосновани правни изводи. Правилно е съобразена от съда разпоредбата на чл. 22, т. 2 от АПК, съгласно която правилата на раздел I от АПК не се прилагат за индивидуалните административни актове на Министерски съвет, в която връзка настоящият състав преценява за неоснователни изложените от касатора оплаквания относно формата и реквизитите на обжалваното решение. Още повече оспореното решение съдържа, както правни – чл. 12, ал. 3, т. 2 от ЗЕ, така и фактически основания – цитираният в самото решение доклад на министър – председателя. Безспорно мотивите към административния акт могат да бъдат изложени и отделно от самия акт, като е възможно е те да предхождат издаването на акта и да се съдържат в друг документ, съставен с оглед предстоящото издаване на акта.</w:t>
        <w:tab/>
        <w:br/>
        <w:tab/>
        <w:t xml:space="preserve">Жалбоподателят обосновава неправилност на съдебното решение, като посочва, че е предприел всички законови действия, зависещи от волята и компетентността му, за което прилага и доказателства, по прекратяване членството му в управлението и ръководството на сдружения с нестопанска цел. Посочва още и че, съдът неправилно се е позовал единствено на приложеното удостоверение за актуално състояние, от което се установява, че Е. Б. е член на управителния съвет на Сдружение с дейност в частна полза с наименование Национален съюз на независимите енергопроизводители „Екоенергия”. Тези твърдения съдът приема за неоснователни. Съгласно чл. 12, ал. 3, т. 2 от ЗЕ, приложима към момента на постановяване на решението на Министерски съвет, членовете на комисията се освобождават предсрочно при установяване на несъвместимост с изискванията по този закон за заемане на длъжността, а съгласно чл. 12, ал. 2 от ЗЕ членовете на комисията не могат да заемат длъжност или да извършват дейност по чл. 19, ал. 6 от ЗАдм (ЗАКОН ЗЗД АДМИНИСТРАЦИЯТА). Нормата на чл. 12, ал. 3, т. 2 от ЗЕ е императивна и се прилага при формалното наличие на несъвместимост, каквато в случая безспорно е налице, видно от приложеното удостоверение за актуално състояние от 2 септември 2014 г. на Окръжен съд - Пловдив, търговско отделение, тъй като в разпоредбата на чл. 19, ал. 6, т. 3 от ЗАдм (ЗАКОН ЗЗД АДМИНИСТРАЦИЯТА) се съдържа забрана за членуване в орган на управление или контрол на юридическо лице с нестопанска цел, търговско дружество или кооперация. В случая Министерски съвет не е следвало да преценява поведението на лицето, това не следва да се преценява и от съда при проверката за законосъобразност на решението на Министерски съвет.</w:t>
        <w:tab/>
        <w:br/>
        <w:tab/>
        <w:t xml:space="preserve">По отношение на останалите доводи изложени в касационната жалба, който са били обсъдени в първоинстанционното производство, съдът намира, че също са неоснователни и изцяло споделя мотивите на тричленния състав.</w:t>
        <w:tab/>
        <w:br/>
        <w:tab/>
        <w:t xml:space="preserve">Предвид изложеното, следва да се приеме, че изводите на тричленния състав на съда са правилни и решението следва да бъде оставено в сила.</w:t>
        <w:tab/>
        <w:br/>
        <w:tab/>
        <w:t xml:space="preserve">С оглед изхода на спора на касационния жалбоподател разноски не се дължат, а ответникът не е претендирал присъждането на такива.</w:t>
        <w:tab/>
        <w:br/>
        <w:tab/>
        <w:t xml:space="preserve">По изложените съображения и на основание чл. 221 ал. 2 от АПК, Върховен административен съд, петчленен състав на Първа колегия РЕШИ:</w:t>
        <w:tab/>
        <w:br/>
        <w:tab/>
        <w:t xml:space="preserve">ОСТАВЯ В СИЛА решение № 4146 от 15.04.2015 г., постановено по адм. дело № 12834/2014 г. по описа на Върховен административен съд, четвърто отделение. РЕШЕНИЕТО е окончателно 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