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ППН-01-1062/31.12.2018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№ППН-01-1062/2018</w:t>
        <w:tab/>
        <w:br/>
        <w:tab/>
        <w:t xml:space="preserve">София, 02.02.2021г.</w:t>
        <w:tab/>
        <w:br/>
        <w:tab/>
        <w:t xml:space="preserve"> Комисията за защита на личните данни („Комисията”/„KЗЛД”) в състав: Председател– Венцислав Караджов и членове– Мария Матева и Веселин Целков, на редовно заседание, проведено на 04.11.2020г., на основание чл.10, ал.1 от Закона за защита на личните данни във връзка с чл.57, параграф1, буква„е” от Регламент 2016/679, разгледа по основателност жалба рег. №ППН-01-1062/31.12.2018г., подадена от С.И.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Жалбоподателката информира, че ответниците по жалбата са осъществили обработка на личните ѝ данни, които са им станали известни поради службата, която изпълняват: младши инспектор Д.Г.– командир на отделение в Софийския затвор, старши комисар П.П.– началник на същия затвор и М.Г., изпълняваща „началник режимна дейност” и юрисконсулт преди това.</w:t>
        <w:tab/>
        <w:br/>
        <w:tab/>
        <w:t xml:space="preserve">Д.Г. е предоставил личните ѝ данни, като е съставил докладна записка с неверни твърдения за нея и за да докаже твърденията си е предоставил трите имена и професията ѝ на лишен от свобода, с които да си послужи за написване на донос срещу нея. М.Г. е оформила докладната и обясненията като преписка и я е изпратила в Софийски адвокатски съвет като сигнал. П.П., след запознаване с преписката, я е резолирал с разпореждане за изпращане в Софийска адвокатска колегия.</w:t>
        <w:tab/>
        <w:br/>
        <w:tab/>
        <w:t xml:space="preserve">Г-жа С.И. отбелязва, че до данните ѝ тримата са получили достъп поради служебните си качества, но са ги употребили неправомерно като са ги предоставили на трети лица– лишения от свобода И.П. и Софийски адвокатски съвет и колегия, без нейното знание, съгласие. С тези действия са нарушили разпоредбата на чл.5, ал.2, т.4, б. „б” от ЗЗЛД.</w:t>
        <w:tab/>
        <w:br/>
        <w:tab/>
        <w:t xml:space="preserve">С оглед изложеното, жалбоподателката моли Комисията да постанови решение, с което да прогласи за незаконосъобразни действията на тримата държавни служители, с които са нарушили разпоредбите на ЗЗЛД и да наложи предвидените в него санкции в максимален размер, предвид вината на извършителите, обработвали личните ѝ данни, придобити по служебен път за лични цели.</w:t>
        <w:tab/>
        <w:br/>
        <w:tab/>
        <w:t xml:space="preserve">На закрито заседание на КЗЛД, проведено на 29.05.2019г., жалбата е приета за процесуално недопустима поради насочване на жалбата срещу физически лица, които не са администратори на лични данни.</w:t>
        <w:tab/>
        <w:br/>
        <w:tab/>
        <w:t xml:space="preserve">Решението на КЗЛД е оспорено по съдебен ред. С Определение №***1 от 27.11.2019г. по адм. д. №****1/2019г. на Административен съд София-град жалбата срещу оспорения административен акт е отхвърлена. С Определение №***2 от 28.04.2020г. по адм. д. №****2/2020г. е отменено първоинстанционното определение и вместо него е постановено друго, с което се отменя решението на КЗЛД и преписката се връща в КЗЛД за продължаване на административнопроизводствените действия. Мотивите за връщането са, че в производството пред КЗЛД липсва задължение за посочване на ответник. С посочване на длъжностното качество на посочените в жалбата лица жалбоподателката на практика е посочила и администратора, от чието име същите са действали.</w:t>
        <w:tab/>
        <w:br/>
        <w:tab/>
        <w:t xml:space="preserve">В условията на залегналото в административния процес служебно начало и в изпълнение на чл.26 АПК, за започване на производството е уведомена заинтересованата организация– Главна дирекция „Изпълнение на наказанията“ (ГДИН). Жалбата е насочена срещу действия на служители на Затвора– гр. София. Съгласно чл.12, ал.3 от Закона за изпълнение на наказанията и задържане под стража (ЗИНЗС) затворите са териториални служби на Главна дирекция „Изпълнение на наказанията”, която от своя страна е юридическо лице на бюджетна издръжка (ал. 2 на същия член). Следователно, администратор на лични данни в случая е ГДИН.</w:t>
        <w:tab/>
        <w:br/>
        <w:tab/>
        <w:t xml:space="preserve">На ГДИН е предоставена възможността по чл.34, ал.3 АПК за изразяване на становище с относими доказателства по предявените в жалбата твърдения.</w:t>
        <w:tab/>
        <w:br/>
        <w:tab/>
        <w:t xml:space="preserve">Процесуален представител на администратора заявява, че исковата претенция е неоснователна или недоказана. В разглеждания случай ГДИН е действала в условията на чл.4, ал.1, т.1 от ЗЗЛД, а именно обработването на лични данни е необходимо за изпълнение на нормативно установено задължение по чл.194 от АПК. Счита, че посочените два признака– три имена на лицето и професията ѝ, не са достатъчни за индивидуализация.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Разглежданата жалба е съобразена с изискванията за редовност по чл.29 от АПК и по чл.30, ал.1 от Правилник за дейността на Комисията за защита на личните данни и нейната администрация (ПДКЗЛДНА, в редакцията му ДВ бр. 10 от 2016г.)– налице са данни за жалбоподателя, естеството на искането, дата и подпис.</w:t>
        <w:tab/>
        <w:br/>
        <w:tab/>
        <w:t xml:space="preserve">Жалбата е процесуално допустима– подадена в срока по § 44, ал.2 от ПЗР на ЗЗЛД от субект на данни с правен интерес. Същата има за предмет твърдение за нарушаване на права по Регламент 2016/679 или ЗЗЛД. С жалбата е сезиран компетентен да се произнесе орган– Комисията за защита на личните данни, която съгласно правомощията си по чл.10, ал.1 ЗЗЛД във връзка с чл.57, параграф1, буква„е” от Регламент 2016/679 разглежда жалби, подадени от субекти на данни. Налице са предпоставките за допустимост и по чл.27, ал.2 от АПК.</w:t>
        <w:tab/>
        <w:br/>
        <w:tab/>
        <w:t xml:space="preserve">На проведено на 08.07.2020г. закрито заседание на КЗЛД жалбата е обявена за процесуално допустима. Като страни са конституирани жалбоподател С.И. и ответна страна Главна дирекция „Изпълнение на наказанията“. Страните са редовно уведомени за насроченото за 23.09.2020г. открито заседание за разглеждане на спора по същество.</w:t>
        <w:tab/>
        <w:br/>
        <w:tab/>
        <w:t xml:space="preserve">От ГДИН постъпи допълнително становище. Към него са приложени 5 броя длъжностни харектиристики и обяснения от л. св. И.П. Посочва се, че видно от длъжностните характеристики на служителите, действията, които са предприели, са нормативно установени и същите са израз от дейността, която изпълняват.</w:t>
        <w:tab/>
        <w:br/>
        <w:tab/>
        <w:t xml:space="preserve">Предвид невъзможност за явяване за насроченото заседание и желание за лично присъствие, по желание на жалбоподателката разглеждането на жалбата е отложено за 04.11.2020г.</w:t>
        <w:tab/>
        <w:br/>
        <w:tab/>
        <w:t xml:space="preserve">На проведеното открито заседание страните не се явяват, не се представляват.</w:t>
        <w:tab/>
        <w:br/>
        <w:tab/>
        <w:t xml:space="preserve">При така установеното Комисията разгледа жалбата по същество, като я приема за неоснователна въз основа на следното:</w:t>
        <w:tab/>
        <w:br/>
        <w:tab/>
        <w:t xml:space="preserve">С Регламент 2016/679 и Закона за защита на личните данни (ЗЗЛД) се определят правилата по отношение на защитата на физическите лица във връзка с обработването на личните им данни, както и правилата по отношение на свободното движение на лични данни. Целта е да се защитават основни права и свободи на физическите лица, по-специално тяхното право на защита на личните им данни.</w:t>
        <w:tab/>
        <w:br/>
        <w:tab/>
        <w:t xml:space="preserve">Предмет на разглежданата жалба е твърдение за неправомерно обработване на лични данни на жалбоподателката чрез предоставянето им на трето лице за целите на съставяне на обяснения, както и употребата и преодставянето им за сезиране на Висшия адвокатски съвет със сигнал.</w:t>
        <w:tab/>
        <w:br/>
        <w:tab/>
        <w:t xml:space="preserve">Видно от представените към жалбата доказателства, след посещение на адв. С.И. в Затвора– гр. София на 01.10.2018г. са изготвени документи относно твърдян конфликт с жалбоподателката– докладни записки и обяснения, които са оформени като сигнал и са изпратени до Висшия адвокатски съвет.</w:t>
        <w:tab/>
        <w:br/>
        <w:tab/>
        <w:t xml:space="preserve">Извършените от администрацията на затвора действия представляват употреба и разкриване чрез предаване на личните данни, които представляват операции по обработване на лични данни по смисъла на чл.4, т.2 от Регламент 2016/679. За да бъде обработването законосъобразно, същото следва да бъде извършено при наличие на някое от условията за допустимост на обработването по чл.6, параграф1 от Регламент 2016/679.</w:t>
        <w:tab/>
        <w:br/>
        <w:tab/>
        <w:t xml:space="preserve">Обработване на лични данни в разлеждания случай следва да се разгледа през професиалното качеството на жалбоподателката– адвокат. Адвокатската дейност подлежи на специална регулация. В чл.136, ал.1 от Закона за адвокатурата (ЗАдв.) е предвидено, че: „Дисциплинарно производство се образува с решение на адвокатския съвет или на Висшия адвокатски съвет при писмено съобщение от държавни органи, юридически или физически лица, както и авторски публикации в медиите, в които се съдържат достатъчно данни за извършено дисциплинарно нарушение.”</w:t>
        <w:tab/>
        <w:br/>
        <w:tab/>
        <w:t xml:space="preserve">Следователно, на държавните органи (каквато е ГДИН) е предоставена законова възможност писмено да сезират Висшия адвокатски съвет при предполагаемо дисциплинарно нарушение, извършено от адвокат. Упражняването на предоставено със закон правомощие на администратор-публичен орган е основание за обработване на лични данни по чл.6, параграф1, буква„д“, предл. второ от Регламент 2016/679, поради което обработването е законосъобразно, а твърдението за нарушение– неоснователно.</w:t>
        <w:tab/>
        <w:br/>
        <w:tab/>
        <w:t xml:space="preserve">Предоставянето на трите имена и професионално качество на жалбоподалката на трето лице– лишен от свобода, за написването на обяснения, е недоказано и неоснователно.</w:t>
        <w:tab/>
        <w:br/>
        <w:tab/>
        <w:t xml:space="preserve">Видно от представените обяснения от лишения от свобода И.П., последният знае имената на адв. С.И. от други лишени от свобода, а не от служители на затвора, поради което твърдението за предоставяне на лични данни е недоказано.</w:t>
        <w:tab/>
        <w:br/>
        <w:tab/>
        <w:t xml:space="preserve">Дори да се приеме, че има предоставяне на лични данни, същото е неоснователно. Съгласно чл.6, параграф4 от Регламент 2016/679, когато обработването за други цели, различни от тези, за които първоначално са били събрани личните данни, администраторът, за да се увери дали обработването за други цели е съвместимо с първоначалната цел, за която са били събрани личните данни, inter alia, взема под внимание:</w:t>
        <w:tab/>
        <w:br/>
        <w:tab/>
        <w:t xml:space="preserve">a) всяка връзка между целите, за които са били събрани личните данни, и целите на предвиденото по-нататъшно обработване;</w:t>
        <w:tab/>
        <w:br/>
        <w:tab/>
        <w:t xml:space="preserve">б) контекста, в който са били събрани личните данни, по-специално във връзка с отношенията между субекта на данните и администратора;</w:t>
        <w:tab/>
        <w:br/>
        <w:tab/>
        <w:t xml:space="preserve">в) естеството на личните данни, по-специално дали се обработват специални категории лични данни съгласно член 9 или се обработват лични данни, отнасящи се до присъди и нарушения, съгласно член 10;</w:t>
        <w:tab/>
        <w:br/>
        <w:tab/>
        <w:t xml:space="preserve">г) възможните последствия от предвиденото по-нататъшно обработване за субектите на данните;</w:t>
        <w:tab/>
        <w:br/>
        <w:tab/>
        <w:t xml:space="preserve">д) наличието на подходящи гаранции, които могат да включват криптиране или псевдонимизация.</w:t>
        <w:tab/>
        <w:br/>
        <w:tab/>
        <w:t xml:space="preserve">Личните данни са събрани първоначално за целите на пропускателния режим в затвора. След това са обработени за целите на изготвяне на обяснения от трето лице във връзка с твърдян конфликт на територията на затвора, които да бъдат представени като доказателство при сезиране на Висшия адвокатски съвет. На територията на затвора затворническата администрация съгласно ЗИНЗС и Правилника за прилагане на ЗИНЗС организира пропускателния режим и следи за реда, който следва да бъде спазван и от външни лица. Във връзка с тези правиомощия ГДИН обработва лични данни на основание чл.6, параграф1, буква„д“, предл. второ от Регламент 2016/679– за изпълнение на предоставените ѝ официални правомощия.</w:t>
        <w:tab/>
        <w:br/>
        <w:tab/>
        <w:t xml:space="preserve">Както беше посочено, адвокатската професия подлежи на специална регулация. Съгласно чл.148, ал.1 от ЗАдв. „Висшият адвокатски съвет води единни адвокатски регистри за адвокати, за младши адвокати, за адвокатски дружества и за чуждестранни адвокати.“ Адвокатските регистри са публични по смисъла на чл.149, ал.1 от ЗАдв. Следователно, трите имена и професионалното качество на жалбоподателката са публични. В разглеждания случай същите са обработени именно при и по повод професионалната ѝ дейност.</w:t>
        <w:tab/>
        <w:br/>
        <w:tab/>
        <w:t xml:space="preserve">Следователно, дори да се приеме, че е извършено предоставяне на лични данни, същото е в съответствие с изискванията на чл.6, параграф4 от Регламент 2016/679, т. е. е съвместимо с първоначалните цели, за които данните са събрани (за организиране и следене на реда в пенитенциарното заведение). Първоначалните цели са за изпълнение на предоставени официални правомощия по смисъла на чл.6, параграф1, буква„д“, предл. второ от Регламент 2016/679, поради което обработването е законосъобразно.</w:t>
        <w:tab/>
        <w:br/>
        <w:tab/>
        <w:t xml:space="preserve">Така мотивирана и на основание чл.38, ал.3 от ЗЗЛД, Комисията за защита на личните данни</w:t>
        <w:tab/>
        <w:br/>
        <w:tab/>
        <w:t xml:space="preserve">РЕШИ:</w:t>
        <w:tab/>
        <w:br/>
        <w:tab/>
        <w:t xml:space="preserve">Обявява жалба рег. №ППН-01-1062/31.12.2018г., подадена от С.И. срещу Главна дирекция „Изпълнение на наказанията“, за неоснователна.</w:t>
        <w:tab/>
        <w:br/>
        <w:tab/>
        <w:t xml:space="preserve">Настоящото решение може да бъде обжалвано в 14-дневен срок от връчването му чрез Комисията за защита на личните данни, пред Административен съд София–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