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№134/24.06.2010 по гр. д. №1402/2009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втори юни двехиляди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Зяпкова гр. дело № 1402/2009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Подадена е на 29.04.2010 г. молба с вх. № 0* от К. на частните съдебни и. чрез юрисконсулт М. М. с правно основание чл. 248, ал. 1 ГПК вр. чл. 78, ал. 3 ГПК за допълване на решение № 302/27.04.2010 г., постановено по гр. д. № 1402/2009 г. по описа на ВКС, ІІІ г. о. в частта за претендираните от К. на частните съдебни и. -ответник по делото разноски за юрисконсултско възнаграждение за процесуално представителство пред касационната инстанция, претендирани с писмени бележки, депозирани в открито съдебно заседание по делото, проведено на 12.04.2010 г.</w:t>
        <w:tab/>
        <w:br/>
        <w:tab/>
        <w:t xml:space="preserve"> </w:t>
        <w:tab/>
        <w:br/>
        <w:tab/>
        <w:t xml:space="preserve"> Ч. с. и. Тодор Н. М. и за М. на п. не е изразено становище по повод молбата.</w:t>
        <w:tab/>
        <w:br/>
        <w:tab/>
        <w:t xml:space="preserve"> </w:t>
        <w:tab/>
        <w:br/>
        <w:tab/>
        <w:t xml:space="preserve"> Молбата е подадена в срока по чл. 248, ал. 1, предл. 2 ГПК и е процесуално допустима.</w:t>
        <w:tab/>
        <w:br/>
        <w:tab/>
        <w:t xml:space="preserve"> </w:t>
        <w:tab/>
        <w:br/>
        <w:tab/>
        <w:t xml:space="preserve"> Разгледана по същество молбата е основателна.</w:t>
        <w:tab/>
        <w:br/>
        <w:tab/>
        <w:t xml:space="preserve"> </w:t>
        <w:tab/>
        <w:br/>
        <w:tab/>
        <w:t xml:space="preserve"> С решение № 302/27.04.2010 г. по гр. д. № 1402/2009 г. на ВКС, състав на Трето гражданско отделение в производство по чл. 73, ал. 1 от Закона за частните съдебни и. по жалба на частен с. и. Тодор Н. М. от гр. Б., рег. № 707 на КЧСИ и район на действие-Окръжен съд-Бургас е изменено решение от 20.02.2008 г. по д. № 4/2007 г. по описа на дисциплинарната к. при КЧСИ на РБ, с което на частен с. и. Тодор М. е наложено дисциплинарно наказание „глоба” в размер на 4000 лв. на основание чл. 68, ал. 1, т. 2 ЗЧСИ, като е намален размера на глобата на 3000 лв. </w:t>
        <w:tab/>
        <w:br/>
        <w:tab/>
        <w:t xml:space="preserve"> </w:t>
        <w:tab/>
        <w:br/>
        <w:tab/>
        <w:t xml:space="preserve"> С решението съдът не се е произнесъл по искането на процесуалния представител на ответника по жалбата КЧСИ юрисконсулт М. М. за присъждане разноски по делото-юрисконсултско възнаграждение, заявено с писмена защита, представена в проведеното на 12.04.2020 г. открито съдебно заседание, в което посоченият представител на КЧСИ се е явил. </w:t>
        <w:tab/>
        <w:br/>
        <w:tab/>
        <w:t xml:space="preserve"> </w:t>
        <w:tab/>
        <w:br/>
        <w:tab/>
        <w:t xml:space="preserve">На основание чл. 248, ал. 1 ГПК вр. чл. 78, ал. 8 ГПК и чл. 7, ал. 1, т. 4 от Наредба № 1/9.07.2004 г. за минималните размери на адвокатските възнаграждения /обн., ДВ, бр. 64/23.07.2004 г./ жалбоподателят следва да заплати на ответника по жалбата КЧСИ сумата 150 лв.-юрисконсултско възнаграждение за процесуално представителство на КЧСИ пред касационната инстанция.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ИЗМЕНЯ решение № 302/27.04.2010 г., постановено по гр. д. № 1402/2009 г. по описа на ВКС, ІІІ г. о., като ОСЪЖДА частен с. и. Тодор Н. М., рег. с № 707 на КЧСИ, район на действие Окръжен съд, гр. Б., с адрес: гр. Б., ул. „Г” № 7 да заплати на К. на частните съдебни и., гр. С., ул. „П” № 7, ет. 4 сумата 150 лв.- юрисконсултско възнаграждение за процесуално представителство пред касационната инстанция.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