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№314/22.06.2010 по ч.гр.д. №223/2010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314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София, 22.06.2010 год.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СЪД, ГК, ІІІ г. о. в закрито заседание на осемнадесети юни две хиляди и десета година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 Капка Юстиниянова</w:t>
        <w:tab/>
        <w:br/>
        <w:tab/>
        <w:t xml:space="preserve"> </w:t>
        <w:tab/>
        <w:br/>
        <w:tab/>
        <w:t xml:space="preserve"> Светла Димитрова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при секретаря и в присъствието на прокурора като изслуша докладваното от съдията Богданова ч. гр. д.N 223 по описа за 2010 год. за да се произнесе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чл.274, ал.2 ГПК. </w:t>
        <w:tab/>
        <w:br/>
        <w:tab/>
        <w:t xml:space="preserve"> </w:t>
        <w:tab/>
        <w:br/>
        <w:tab/>
        <w:t xml:space="preserve"> Образувано е по частна жалба на Я. Б. А., Е. В. А. и А. Б. Д. срещу определение № 221 от 16.12.2009 год. по гр. д. № 1888/2009 год. на Върховния касационен съд, ІV г. о., с което е оставена без разглеждане молбата за отмяна на влязло в сила решение от 1.06.2009 год. по гр. д. № 123/2009 год. на Варненския апелативен съд. </w:t>
        <w:tab/>
        <w:br/>
        <w:tab/>
        <w:t xml:space="preserve"> </w:t>
        <w:tab/>
        <w:br/>
        <w:tab/>
        <w:t xml:space="preserve"> Ответната страна “Б” А., гр. С. не е подала писмен отговор. </w:t>
        <w:tab/>
        <w:br/>
        <w:tab/>
        <w:t xml:space="preserve"> </w:t>
        <w:tab/>
        <w:br/>
        <w:tab/>
        <w:t xml:space="preserve"> Частната касационна жалба е депозирана в срока по чл.275, ал.1 ГПК и е допустима.</w:t>
        <w:tab/>
        <w:br/>
        <w:tab/>
        <w:t xml:space="preserve"> </w:t>
        <w:tab/>
        <w:br/>
        <w:tab/>
        <w:t xml:space="preserve"> Като взе предвид доводите на жалбоподателите и извърши проверка на атакувания съдебен акт, Върховният касационен съд, ІІІ г. о. приема за установено следното:</w:t>
        <w:tab/>
        <w:br/>
        <w:tab/>
        <w:t xml:space="preserve"> </w:t>
        <w:tab/>
        <w:br/>
        <w:tab/>
        <w:t xml:space="preserve"> Частната жалба е неоснователна.</w:t>
        <w:tab/>
        <w:br/>
        <w:tab/>
        <w:t xml:space="preserve"> </w:t>
        <w:tab/>
        <w:br/>
        <w:tab/>
        <w:t xml:space="preserve"> С обжалваното определение тричленният състав на ІІІ г. о. на ВКС е оставил без разглеждане молбата за отмяна по чл.303, ал.1, т.5 ГПК на влязлото в сила решение на Варненския апелативен съд. Съдът е констатирал, че молбата е подадена извън срока по чл.305, ал.1, т.5 ГПК.</w:t>
        <w:tab/>
        <w:br/>
        <w:tab/>
        <w:t xml:space="preserve"> </w:t>
        <w:tab/>
        <w:br/>
        <w:tab/>
        <w:t xml:space="preserve"> Определението е правилно.</w:t>
        <w:tab/>
        <w:br/>
        <w:tab/>
        <w:t xml:space="preserve"> </w:t>
        <w:tab/>
        <w:br/>
        <w:tab/>
        <w:t xml:space="preserve"> Изводът, че молбата по чл. 303, ал.1, т.5 ГПК е подадена извън срока по чл. 305, ал.1, т.5 ГПК съответства на данните по делото. Решението, чиято отмяна се иска е било съобщено на жалбоподателите по реда на чл.47, ал.5 ГПК на 23.06. 2009 г. и е влязло в сила поради необжалването му на 23.07.2009 г. Срокът по чл.305, ал.1, т.5 е тримесечен и е изтекъл на 23.10.2009 г., а молбата да отмяна е подадена на 3.11.2009 г., т. е. извън законоустановеният срок, поради което тя като просрочена е процесуално недопустима и като такава правилно е оставена без разглеждане. В конкретния случай основанието за отмяна на решението е нарушаване на съдопроизводствените правила за призоваване на жалбоподателите, поради което тримесечния срок следва да се брои от влизане на решението в сила. Изразеното в частната жалба оплакване, че неправилно са призовавани от адреса на който е прието, че редовно им е връчен препис от решението е неоснователно. Адреса, на който са връчвани съдебните книжа е посоченият с молбата от 9.10.2003 г. съдебен адрес по делото. </w:t>
        <w:tab/>
        <w:br/>
        <w:tab/>
        <w:t xml:space="preserve"> </w:t>
        <w:tab/>
        <w:br/>
        <w:tab/>
        <w:t xml:space="preserve"> По изложените съображения съдът в настоящия състав намира, че обжалваното определение е правилно и следва да се потвърди.</w:t>
        <w:tab/>
        <w:br/>
        <w:tab/>
        <w:t xml:space="preserve"> </w:t>
        <w:tab/>
        <w:br/>
        <w:tab/>
        <w:t xml:space="preserve"> Водим от горното Върховният касационен съд, ІІІ г. о.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ПОТВЪРЖДАВА определение № 221 от 16.12.2009 год. по гр. д. № 1888/2009 год. на Върховния касационен съд, ІV г. о.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