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№73/29.04.2022 по гр. д. №3422/2021 на ВКС, ГК, II г.о., докладвано от съдия Емилия Донкова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73</w:t>
        <w:tab/>
        <w:br/>
        <w:tab/>
        <w:t xml:space="preserve"/>
        <w:tab/>
        <w:br/>
        <w:tab/>
        <w:t xml:space="preserve">гр. София, 29.04.2022 г.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Второ отделение, в закрито заседание на дванадесети април през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ПРЕДСЕДАТЕЛ: Камелия Маринова </w:t>
        <w:tab/>
        <w:br/>
        <w:tab/>
        <w:t xml:space="preserve"/>
        <w:tab/>
        <w:br/>
        <w:tab/>
        <w:t xml:space="preserve"> ЧЛЕНОВЕ: Веселка Марева</w:t>
        <w:tab/>
        <w:br/>
        <w:tab/>
        <w:t xml:space="preserve"/>
        <w:tab/>
        <w:br/>
        <w:tab/>
        <w:t xml:space="preserve"> Емилия Донкова</w:t>
        <w:tab/>
        <w:br/>
        <w:tab/>
        <w:t xml:space="preserve"/>
        <w:tab/>
        <w:br/>
        <w:tab/>
        <w:t xml:space="preserve">като изслуша докладваното от съдия Донкова гр. д. № 3422/2021 г., за да се произнесе, взе предвид:</w:t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/>
        <w:tab/>
        <w:br/>
        <w:tab/>
        <w:t xml:space="preserve">Образувано е по повод постъпила молба от адв. Р. Ш., като процесуален представител на В. Д. К., с искане за допълване на определение № 60161/04.11.2021 г. по настоящото дело, в частта за разноските.</w:t>
        <w:tab/>
        <w:br/>
        <w:tab/>
        <w:t xml:space="preserve"/>
        <w:tab/>
        <w:br/>
        <w:tab/>
        <w:t xml:space="preserve">Ответниците по молбата М. И. К. и Т. Т. К., не са представили отговор в срока по чл. 248, ал. 2 ГПК.</w:t>
        <w:tab/>
        <w:br/>
        <w:tab/>
        <w:t xml:space="preserve"/>
        <w:tab/>
        <w:br/>
        <w:tab/>
        <w:t xml:space="preserve">Върховният касационен съд, състав на Второ гражданско отделение, за да се произнесе взе предвид следното:</w:t>
        <w:tab/>
        <w:br/>
        <w:tab/>
        <w:t xml:space="preserve"/>
        <w:tab/>
        <w:br/>
        <w:tab/>
        <w:t xml:space="preserve">Молбата е подадена в предвидения от закона срок от надлежно легитимирана страна, с оглед на което е процесуално допустима. </w:t>
        <w:tab/>
        <w:br/>
        <w:tab/>
        <w:t xml:space="preserve"/>
        <w:tab/>
        <w:br/>
        <w:tab/>
        <w:t xml:space="preserve">При произнасяне по молбата съдът съобрази следното:</w:t>
        <w:tab/>
        <w:br/>
        <w:tab/>
        <w:t xml:space="preserve"/>
        <w:tab/>
        <w:br/>
        <w:tab/>
        <w:t xml:space="preserve">С определение № 60161/04.11.2021 г. е оставена без разглеждане молбата на М. И. К. за отмяна на влязлото в сила решение № 278275 от 27.11.2017 г. по гр. д. № 53755/2016 г. на Софийски районен съд, с което е допуснато извършването на съдебна делба между В. Д. К. и Т. Т. К., на следния недвижим имот: поземлен мот с идентификатор ***, с площ по скица от 678 кв. м., а по документ за собственост – 550 кв. м., находящ се в [населено място], район „И.“, [улица], заедно с построената в него еднофамилна жилищна сграда с идентификатор ****, със застроена площ 98 кв. м., при равни квоти между съделителите. Цитираното определение е било предмет на обжалване, като с определение № 27/11.02.2022 г. по ч. гр. д. № 189/2022 г. на ВКС, първо г. о., е оставена без уважение частната жалба на М. И. К.. Делото е изпратено на настоящия състав за произнасяне по молба вх. № 160/10.01.2022 г. за допълване на определението от 04.11.2021 г., в частта за разноските.</w:t>
        <w:tab/>
        <w:br/>
        <w:tab/>
        <w:t xml:space="preserve"/>
        <w:tab/>
        <w:br/>
        <w:tab/>
        <w:t xml:space="preserve">В отговора на молбата за отмяна, процесуалният представител на ответницата В. К. - адв. Р. Ш., своевременно е поискал присъждане на разноски за осъществено безплатно процесуално представителство, по отношение на което искане липсва произнасяне в определението по чл. 307 ГПК. Към отговора е представен договор за правна защита и съдействие от 11.12.2020 г., съгласно който по договора не е платено адвокатско възнаграждение на основание чл. 38, ал. 1, т. 2 и т. 3 от Закона за адвокатурата. </w:t>
        <w:tab/>
        <w:br/>
        <w:tab/>
        <w:t xml:space="preserve"/>
        <w:tab/>
        <w:br/>
        <w:tab/>
        <w:t xml:space="preserve">При тези обстоятелства следва да се приеме, че са налице предпоставките по чл. 248 ГПК за допълване на съдебния акт в частта за разноските с присъждане на разноски в полза на процесуалния представител на ответницата по молбата за отмяна. </w:t>
        <w:tab/>
        <w:br/>
        <w:tab/>
        <w:t xml:space="preserve"/>
        <w:tab/>
        <w:br/>
        <w:tab/>
        <w:t xml:space="preserve">Разгледано по същество искането е основателно, тъй като разноски са реално извършени, но не в претендирания размер от 14 523,90 лв. </w:t>
        <w:tab/>
        <w:br/>
        <w:tab/>
        <w:t xml:space="preserve"/>
        <w:tab/>
        <w:br/>
        <w:tab/>
        <w:t xml:space="preserve">Размерът на адвокатското възнаграждение се определя от съда, поради което не е нужен списък по чл. 80 ГПК – той касае разноските, дължими на страните. Съдът, също така, не е обвързан от посочената от адвоката сума.</w:t>
        <w:tab/>
        <w:br/>
        <w:tab/>
        <w:t xml:space="preserve"/>
        <w:tab/>
        <w:br/>
        <w:tab/>
        <w:t xml:space="preserve">При безплатно предоставяне на правна помощ по реда на чл. 38, ал. 1, т. 2 и т. 3 ЗЗД, както е в случая, адвокатът сам, по собствена воля, се съгласява да получи хонорар само, доколкото постановеният от съда резултат е в интерес на страната, която представлява; да го получи след влизане в сила на съдебния акт, с който му се присъжда; размерът на възнаграждението да се определи от съда съобразно размера на уважената/отхвърлена част от иска/исковете; дължи се от насрещната страна по правилата на чл. 78, ал. 1-3 ГПК.</w:t>
        <w:tab/>
        <w:br/>
        <w:tab/>
        <w:t xml:space="preserve"/>
        <w:tab/>
        <w:br/>
        <w:tab/>
        <w:t xml:space="preserve">В случая съдът, като съобрази фактическата и правна сложност на делото в инстанцията и това, че молбата за отмяна е била оставена без разглеждане, както и предвидения в Наредба № 1/09.07.2004 г. за минималните размери на адвокатските възнаграждения размер за свършената работа, определя адвокатско възнаграждение на адв. Р. Ш. в размер на 300 лв., които М. К. следва да му заплати.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гражданска колегия, Второ отделение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ДОПЪЛВА определение № 60161/04.11.2021 г. по частно гражданско дело № 3422/2021 г. по описа на ВКС, Второ г. о., в частта за разноските, както следва:</w:t>
        <w:tab/>
        <w:br/>
        <w:tab/>
        <w:t xml:space="preserve"/>
        <w:tab/>
        <w:br/>
        <w:tab/>
        <w:t xml:space="preserve">Осъжда М. И. К. от [населено място],[жк], ул. „2-ра“ № 7, да заплати на адвокат Р. В. Ш., с адрес: [населено място], [улица], ет.2, сумата от 300 лв. /триста лева/ - разноски пред Върховния касационен съд в производството по чл. 307 ГПК.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