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№1015/11.07.2012 по адм. д. №4817/2012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реда на чл. 208 и сл. от Административнопроцесуалния кодекс / АПК/.</w:t>
        <w:tab/>
        <w:br/>
        <w:tab/>
        <w:t xml:space="preserve">С решение № 1526/31.01.2012 г. постановено по адм. д. № 3837/2011 г., Върховният административен съд, тричленен състав, трето отделение е отхвърлил оспорването на " Природни енергийни източници " ООД против Решение № 316/18.11.2010 г. на министъра на околната среда и водите като неоснователно.</w:t>
        <w:tab/>
        <w:br/>
        <w:tab/>
        <w:t xml:space="preserve">Срещу решението е подадена касацинона жалба от "Природни енергийни източници" ООД с наведени оплаквания за отмяната му като неправилно.</w:t>
        <w:tab/>
        <w:br/>
        <w:tab/>
        <w:t xml:space="preserve">Ответникът министър на околната среда и водите изразява становище за неоснователност на касационната жалба и правилност на решението.</w:t>
        <w:tab/>
        <w:br/>
        <w:tab/>
        <w:t xml:space="preserve">Ответникът "Българско дружество за защита на птиците" гр. С. изразява писменно становище за неоснователност на касационната жалба.</w:t>
        <w:tab/>
        <w:br/>
        <w:tab/>
        <w:t xml:space="preserve">Ответникът " Асоциация на парковете в България "гр. С. не изразява мнение.</w:t>
        <w:tab/>
        <w:br/>
        <w:tab/>
        <w:t xml:space="preserve">Представителят на Върховната административна проукратура депозира заключение за правилност на съдебния акт и предлага да се остави в сила.</w:t>
        <w:tab/>
        <w:br/>
        <w:tab/>
        <w:t xml:space="preserve">Върховният административен съд, петчленен състав след като прецени наведените оплаквания във връзка с доказателствата по делото, прие следното.</w:t>
        <w:tab/>
        <w:br/>
        <w:tab/>
        <w:t xml:space="preserve">Касационната жалбае процесуално допустима като подадена в срока по чл. 211, ал.1 АПК, но лразгледана по същество е неоснователна. Решението е правилно.</w:t>
        <w:tab/>
        <w:br/>
        <w:tab/>
        <w:t xml:space="preserve">За да постанови този правен резулатат решаващият състав на съда е приел за законосъобразна, заповедта, предмет на оспорване на посоченото за издаването й основание.</w:t>
        <w:tab/>
        <w:br/>
        <w:tab/>
        <w:t xml:space="preserve">След като правилно е установил фактическата обстановка, която настоящият петчленен състав възприема изцяло, поради което не се налага преповтарянето й е стигнал до заносъобразния извод за законосъобразност на оспорения административен акт.</w:t>
        <w:tab/>
        <w:br/>
        <w:tab/>
        <w:t xml:space="preserve">Въз основа на доказателствата по делото правилно след подробно разглеждане на процедурата по издаване на процесната запове е приел, че административния орган не е допуснал нарушение на административнопроизводствените правила.Изложени са съображения при издаването й от фактическа и правна страна, поради което не е бил нарушен чл. 59, ал.2, т. 4 АПК и оплакването наведено с касационната жалба е неоснователно.</w:t>
        <w:tab/>
        <w:br/>
        <w:tab/>
        <w:t xml:space="preserve">Първоинстанционния съд е отчел относимите факти по делото и е законосъобразно е приел, че неспазването на процедурата за оценка на съвместимост по чл. 31 от ЗБР, е в нарушение на чл. 2, ал. 3 от Наредбата за условията и реда за извършване на оценка за съмместимост на планове, програми и инвестиционни предложения с предмета и целите на опазване на околната среда в защитените зони, какъвто е конкретния случай е нарушение, което води до незаконосъобразност на решението на директора на РИОСВ - Благоевград само на това основание.Постановяването от последния да се извърши такава оценка не завършва процедурата по издаване на решението, с което е било одобрено осъщствяването на инвестиционно предложение " Изграждане на ветроенергиен парк " Куртово" в м."Куртово", землището на гр. Я., а част е от нея.Правилно съдът е приел, че след като в приложената оценка липсвата реквизити като посочване на авторите, които са я изговили и тяхната компететност, липсва и оценка за съвместимост относно ловните територии на склания орел, токовищата на глухаря и местата за обитаване на европейския лалугер с оглед спазването на Диретива 79/409 ЕИО за опазване на птиците и директива 92/43 ЕИО за запазването на природните местообитания и на дивата флора и фауна, заповедта е издадена в нарушение на административнопроизводствените и материалноправни предпоставки за това.</w:t>
        <w:tab/>
        <w:br/>
        <w:tab/>
        <w:t xml:space="preserve">При така възприетата фактическа обстановка, приемайки изводите за законосъобразност на оспорения индивидуален административен акт, съдът е постановил решението в съотвествие с материалния закон.Същото е обосновано.Изводите му кореспондират с установените факти и обстоятелства по делото и са изградени въз основа на тях и закона.</w:t>
        <w:tab/>
        <w:br/>
        <w:tab/>
        <w:t xml:space="preserve">Решението като постатовено в отсъствие на отменителните основания следва на основание чл. 221, ал.2, предл. 1 АПК да се остави в сила.</w:t>
        <w:tab/>
        <w:br/>
        <w:tab/>
        <w:t xml:space="preserve">По изложените съображения Върховният административен съд, петчленен състав, ІІ колегия РЕШИ:</w:t>
        <w:tab/>
        <w:br/>
        <w:tab/>
        <w:t xml:space="preserve">ОСТАВЯ В СИЛА решение № 1526/31.01.2012 г. ппостановено по адм. д. № 3837/2011 г. на върховният административен съд, тричленен състав трето отделение. Решението е окончално. Вярно с оригинала, ПРЕДСЕДАТЕЛ: /п/ Н. Д. секретар: ЧЛЕНОВЕ: /п/ Д. Й./п/ С. Н./п/ Г. А./п/ Т. Р. Д.Й.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