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№165/26.04.2022 по гр. д. №734/2022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165</w:t>
        <w:tab/>
        <w:br/>
        <w:tab/>
        <w:t xml:space="preserve"/>
        <w:tab/>
        <w:br/>
        <w:tab/>
        <w:t xml:space="preserve"> София, 26.04.2022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девети март,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 : МАРИО ПЪРВАНОВ</w:t>
        <w:tab/>
        <w:br/>
        <w:tab/>
        <w:t xml:space="preserve"/>
        <w:tab/>
        <w:br/>
        <w:tab/>
        <w:t xml:space="preserve"> Членове 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№734/2022 г.</w:t>
        <w:tab/>
        <w:br/>
        <w:tab/>
        <w:t xml:space="preserve"/>
        <w:tab/>
        <w:br/>
        <w:tab/>
        <w:t xml:space="preserve"> Производството е по чл. 307, ал. 1 ГПК.</w:t>
        <w:tab/>
        <w:br/>
        <w:tab/>
        <w:t xml:space="preserve"/>
        <w:tab/>
        <w:br/>
        <w:tab/>
        <w:t xml:space="preserve"> Образувано е по молба на П. М. Б., със съдебен адрес - [населено място], за отмяна на основание чл.303, ал.1, т.7 ГПК на влязлото в сила решение №210 от 08.11.2010 год. по гр. дело №410/2010 г. на Великотърновския апелативен съд, с което след частична отмяна на решение №17 от 09.04.2010 г. по гр. дело №92/2009 г. на Габровския окръжен съд е отнето имущество на П. М. Б. на основание чл.4, ал.1 ЗОППИППД/отм./. </w:t>
        <w:tab/>
        <w:br/>
        <w:tab/>
        <w:t xml:space="preserve"/>
        <w:tab/>
        <w:br/>
        <w:tab/>
        <w:t xml:space="preserve"> Върховният касационен съд, състав на ІII г. о., намира молбата за допустима, поради което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ДО РАЗГЛЕЖДАНЕ молбата на П. М. Б., със съдебен адрес - [населено място], за отмяна на основание чл.303, ал.1, т.7 ГПК на влязлото в сила решение №210 от 08.11.2010 г. по гр. дело №410/2010 г. на Великотърновския апелативен съд, с което след частична отмяна на решение №17 от 09.04.2010 г. по гр. дело №92/2009 г. на Габровския окръжен съд е отнето имущество на П. М. Б. на основание чл.4, ал.1 ЗОППИППД/отм./. </w:t>
        <w:tab/>
        <w:br/>
        <w:tab/>
        <w:t xml:space="preserve"/>
        <w:tab/>
        <w:br/>
        <w:tab/>
        <w:t xml:space="preserve"> Делото да се докладва на Председателя на ІII г. о. на ВКС за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