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№438/14.01.2008 по адм. д. №9443/2007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образувано по касационни жалби на Комисия за защита на конкуренцията и "А. Б." ЕООД, чрез процесуалния си представител, адв.А. Р., срещу решение № 8024/27.07.2007 г., постановено по адм. д. № 7720/2006 г. на Върховният административен съд пето отделение. И в двете касационни жалба са излагат касационни основания за незаконосъобразност на решението и се иска неговата отмяна. Искане за присъждане на юрисконсултско възнаграждение е направено само от Комисията за защита на конкуренцията.</w:t><w:tab/><w:br/><w:tab/><w:t xml:space="preserve">Ответникът "Лидерпак" ООД Пловдив, чрез процесуалния си представител, адв. Еленски взема становище да се остави в сила обжалваното решение.</w:t><w:tab/><w:br/><w:tab/><w:t xml:space="preserve">Представителят на Върховната административна прокуратура дава заключение за основателност на касационните жалби.</w:t><w:tab/><w:br/><w:tab/><w:t xml:space="preserve">Върховният административен съд, петчленен състав, намира че касационните жалби за процесуално допустими, като подадени за законния преклузивен срок, а разгледани по същество са основателни.</w:t><w:tab/><w:br/><w:tab/><w:t xml:space="preserve">С обжалваното решение, Върховният административен съд, пето отделение е отменил Решение № 157/06.07.2006 г. на КЗК, постановено по преписка № КЗК-69/10.04.2006 г. и е върнал преписката на КЗК за ново разглеждане. За да постанови решението си съдът е приел, че са нарушени разпоредбите на чл. 33, ал. 2 от ЗЗК по отношение на стоките с класове 16, 29 и 35.</w:t><w:tab/><w:br/><w:tab/><w:t xml:space="preserve">Така постановеното решение е неправилно и незаконосъобразно.</w:t><w:tab/><w:br/><w:tab/><w:t xml:space="preserve">По делото безспорно е установено, както от административния орган, така и от съда, че "А. Б." ЕООД и "Лидерпарк" ООД са предприятия по смисъла на § 1, т. 1 от ДР на ЗЗК. И двете дружества предлагат продукти на австрийския производител"Alfred Mittermawer und Sohne Gesellchaft m.b.H & Co. KG" на територията на Р. Б., като осъществяват дейност, свързана с прилагане на продукти за хранително-вкусовата промишленост.</w:t><w:tab/><w:br/><w:tab/><w:t xml:space="preserve">Разпоредбата на чл. 33, ал. 2 от ЗЗК забранява използването на фирма, марка или отличителен знак, идентични или близки до тези на други лица, по начин, който може да доведе до увреждане интересите на конкурентите и/или на потребителите. Т.е. за да бъде ангажирана отговорността на дадено търговско дружество, по чл. 33, ал. 2 от ЗЗК е необходимо конкретните действия да бъдат осъществени от лице - производител на стока и доставчик на услуга. В конкретния случай са касае до вносител на стока, чиято марка е защитена и използвана от нейния производител. Предвид горното, при правилно тълкуване на нормата на чл. 33, ал. 2 от ЗЗК, административния орган е достигнал до правилния и законосъобразен извод, че елементите на фактическия състав на чл. 33, ал. 2 от ЗЗК не са осъществени и няма извършено нарушение на тази разпоредба.</w:t><w:tab/><w:br/><w:tab/><w:t xml:space="preserve">Като не е отчел горното и е приел, че жалбоподателя е осъществил състава на чл. 33, ал. 2 от ЗЗК по отношение на стоки клас 16, 29 и 35, Върховният административен съд, пето отделение е постановил незаконосъобразно решение, което следва да се отмени на основание чл. 221, ал. 2, изр. 2 във вр. с чл. 209,, т. 3 от АПК и се постанови нова решение по съществото на спора с което да се отхвърли жалбата.</w:t><w:tab/><w:br/><w:tab/><w:t xml:space="preserve">Водим от горното, Върховният административен съд, петчленен състав, РЕШИ:</w:t><w:tab/><w:br/><w:tab/><w:t xml:space="preserve">ОТМЕНЯ решение № 8024/27.07.2007 г., постановено по адм. д. № 7720/2006 г., на Върховният административен съд, пето отделение, вместо което ПОСТАНОВИ:</w:t><w:tab/><w:br/><w:tab/><w:t xml:space="preserve">ОТХВЪРЛЯ жалбата на "Лидерпак" ООД - гр. П., срещу решение № 157/06.07.2007 г. на Комисията за защита на конкуренцията, постановено по преписка № КЗК-69/10.04.2006 г.</w:t><w:tab/><w:br/><w:tab/><w:t xml:space="preserve">ОСЪЖДА "Лидерпак" ООД - Пловдив да заплати на Комисията за защита на конкуренцията направени разноски за двете инстанция за юрисконсултско възнаграждение в размер на 160.00 лв. /сто и шейсет лв./. Решението не подлежи на обжалване. Вярно с оригинала, ПРЕДСЕДАТЕЛ: /п/ С. Й. секретар: ЧЛЕНОВЕ: /п/ Г. А./п/ Н. Д./п/ Д. Р./п/ М. Д. М.Д.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