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№415/04.11.2016 по ч.гр.д. №4330/2016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415</w:t>
        <w:tab/>
        <w:br/>
        <w:tab/>
        <w:t xml:space="preserve"> </w:t>
        <w:tab/>
        <w:br/>
        <w:tab/>
        <w:t xml:space="preserve"> ГР. София, 04.11.2016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1.11.16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№4330/16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> </w:t>
        <w:tab/>
        <w:br/>
        <w:tab/>
        <w:t xml:space="preserve"> Образувано е по частна жалба на Е. М. срещу определението на Апелативен съд София от 7.07.16 г. по ч. гр. д. №857/16 г., с което е оставено без разглеждане частната му жалба срещу определение на Пернишки ОС, с което по реда на чл.423 ГПК е оставено без уважение възражението му срещу издадена заповед по чл.410 ГПК и е прекратено производството по делото. Разпоредено е след влизане в сила на определението, делото да се върне на ОС Перник за произнасяне по искането на Ем. М. по чл.248 ГПК.</w:t>
        <w:tab/>
        <w:br/>
        <w:tab/>
        <w:t xml:space="preserve"> </w:t>
        <w:tab/>
        <w:br/>
        <w:tab/>
        <w:t xml:space="preserve"> ВКС констатира, че в същия състав се е произнесъл по ч. гр. д. №2042/16 г. на трето г. о. по друга частна жалба на Ем. М., като сега обжалваното определение на апелативния съд е постановено след като делото е върнато на този съд с определение по цитираното дело на трето г. о. на ВКС с указания, на чието неизпълнение се позовава частният жалбоподател в настоящата частна жалба.</w:t>
        <w:tab/>
        <w:br/>
        <w:tab/>
        <w:t xml:space="preserve"> </w:t>
        <w:tab/>
        <w:br/>
        <w:tab/>
        <w:t xml:space="preserve"> Затова и на осн. чл.22, т.5 и 6 ГПК, ВКС на РБ, този състав на трето г. о.намира, че следва да се отстрани от разглеждане на делото и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ОТСТРАНЯВА от разглеждане на делото съдиите Мария Иванова, Жива Декова и Олга Керелска.</w:t>
        <w:tab/>
        <w:br/>
        <w:tab/>
        <w:t xml:space="preserve"> </w:t>
        <w:tab/>
        <w:br/>
        <w:tab/>
        <w:t xml:space="preserve"> Делото да се докладва за ново компютърно разпределение.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