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№9190/17.06.2019 по адм. д. №10496/2018 на ВАС, докладвано от съдия Йовка Дражева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от АПК</w:t>
        <w:tab/>
        <w:br/>
        <w:tab/>
        <w:t xml:space="preserve">Образувано е по касационната жалба на изпълнителния директор на НАП против отменителната част на решение по адм. д.№4788/2018 г. по описа на АССГ. Иска отмяна на решението с доводи, че е неправилно. Постановено е решение по т. 2 и т.3 от заявлението за достъп до обществена информация, мотивирано е, като изрично е посочена нормативната уредба, която урежда статута на министъра на финансите спрямо НАП и липсата на възможност да се предоставят извадки от кореспонденцията между тях. Иска отмяна на решението като материално незаконосъобразно, отхвърляне на жалбата и присъждане на съдебни разноски.</w:t>
        <w:tab/>
        <w:br/>
        <w:tab/>
        <w:t xml:space="preserve">Ответната страна СГД"БОЕЦ" оспорва касационната жалба като неоснователна.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пето отделение, като взе предвид, че касационната жалба е подадена в срока по чл. 211 от АПК, намира същата за допустима. Разгледана по същество е основателна по следните съображения:</w:t>
        <w:tab/>
        <w:br/>
        <w:tab/>
        <w:t xml:space="preserve">С решение № 4708/10.07.2018 г. по адм. д.№ 4788/ 2018 г. по описа на АССГ е отменен изричен отказ в решение № РЦУ-44/2.04.2018 г. на ИД на НАП в частта по т. 2 и т. 3 от заявление №63-00-6/ 19.03.2018 г. подадено от СГД"Боец", а преписката е върната за ново произнасяне. За да постанови този резултат съдът приема, че административинят орган няма законово основание за отказ да предостави достъп до информация в случаите, когато същата е обществена, и няма правно основание за отказ в хипотеза, когато тя вече не е оформена в търсения вид. Не е налице чл. 41а, ал.2 от ЗДОИ за отказ, когато информацията не е в търсения вид, а предоставянето й би довело до непропорционални усилия за администрацията.</w:t>
        <w:tab/>
        <w:br/>
        <w:tab/>
        <w:t xml:space="preserve">Решението е неправилно и следва да бъде отменено поради материална незаконосъобразност по следните съображения:</w:t>
        <w:tab/>
        <w:br/>
        <w:tab/>
        <w:t xml:space="preserve">Със заявление № 63-00-6 от 19.03.2018г. СГД"БОЕЦ" е поискано от ИД на НАП предоставяне на следната информация, посочена в т.2 и т.3 :</w:t>
        <w:tab/>
        <w:br/>
        <w:tab/>
        <w:t xml:space="preserve">"т.2. Информира ли НАП Министерство на финансите за размера на събраните суми от ДДС, както и несъбраните суми от ДДС по влезли в сила ревизионни актове и кога?</w:t>
        <w:tab/>
        <w:br/>
        <w:tab/>
        <w:t xml:space="preserve">т.3. Изисквал ли е министърът на финансите информация от НАП за несъбраните суми от ДДС, както и за събирането на суми от ДДС, кога и в каква форма е направено това?"</w:t>
        <w:tab/>
        <w:br/>
        <w:tab/>
        <w:t xml:space="preserve">В решение РЦУ-44/2.04.2018 г. на ИД на НАП органът по ЗДОИ е отговорил, че съгласно чл. 4, ал.1-3 от ЗНАП органи на управление на Агенцията са Управителният съвет и Изпълнителният директор, а общото ръководство и контрол върху дейността на НАП се осъществява от министъра на финансите или определен от него заместник министър, като министърът е и председател на Управителния съвет на Агенцията. В качеството си на ръководен и контролен орган, министърът регулярно изисква и НАП предоставя информация за събраните суми /вкл. ДДС/ за целите на отчитане приходната част на бюджета. Регулярно се отчитат и предоставят данни и анализи и за несъбраните/просрочени задължения, вкл. ДДС. Тъй като обаче информацията не е структурирана по начин, по който е поискана, това не позволява предоставянето й, без да се налага нейното адаптиране или предоставяне на части от същата, което изисква непропорционално много усилия, излизащи извън рамките на обичайното. Поради това и на основание чл. 41а, ал. 2 от ЗДОИ административният орган посочва, че информацията не може да бъде предоставена.</w:t>
        <w:tab/>
        <w:br/>
        <w:tab/>
        <w:t xml:space="preserve">В диспозитива на решението на ИД на НАП е формиран изричен отказ само по т.1 от заявлението.</w:t>
        <w:tab/>
        <w:br/>
        <w:tab/>
        <w:t xml:space="preserve">ИД на НАП е задължен субект по чл. 3, ал.1 от ЗДОИ и като такъв попада в определението на чл. 3, ал. 4 от ЗДОИ за организация от обществения сектор. Сезиран е с два въпроса, с които е направено питане дали МФ се информира и дали има инициатива да бъде информирано за несъбрани задължения, вкл. ДДС. По принцип производството по ЗДОИ не е за задаване на въпроси към задължени субекти по ЗДОИ, а за отправяне на искания за предоставяне на конкретна информация, от която гражданите могат да си съставят собствено мнение относно дейността на задължените по закона субекти. В случая, именно защото не е посочена конкретна информация, до която се иска достъп е останал неясен въпроса дали заявителя иска да си състави мнение за дейността на ИД на НАП или за дейността министъра на финансите и ръководеното от него министерство. Същото има значение за вида на информация, която може да предостави задължения субект. Вторият момент е какъв период от време от дейността на съответния субект е предмет на интереса на заявителя, което предопределя и обема на търсената информация. В заявлението няма посочен такъв период от време.</w:t>
        <w:tab/>
        <w:br/>
        <w:tab/>
        <w:t xml:space="preserve">На така зададените въпроси ИД на НАП е посочил правната уредба, която принципно урежда корелацията между министъра на финансите и НАП, създадена като специализиран държавен орган именно към министъра на финансите, предвид чл. 2 от ЗНАП. Съгласно чл. 4, ал. 3 от ЗНАП министърът на финансите осъществява общо ръководство и контрол върху дейността на агенцията. Освен това изрично на стр. 3 от решението си ИД на НАП е посочил, че информацията за събрани суми, вкл. ДДС, регулярно се изисква от министъра на финансите и съответно се предоставя от НАП за целите на отчитане на приходната част от бюджета.</w:t>
        <w:tab/>
        <w:br/>
        <w:tab/>
        <w:t xml:space="preserve">Можеше да се приеме, че въпросите са получили отговори, ако ИД на НАП не беше посочил, че е изтълкувал заявлението в т. 2 и т. 3 от заявлението като искане за достъп до обществена информация, но като се позовал на чл. 41а, ал. 2 от ЗДОИ отказал да предостави такава.</w:t>
        <w:tab/>
        <w:br/>
        <w:tab/>
        <w:t xml:space="preserve">Настоящият състав тълкува израза "регулярно изискване и предоставяне", употребено в отговора на административния орган, в смисъл на редовно, системно изискване и предоставяне на информация по изпълнение на бюджета за съответната година като събрани и несъбрани суми, представляващо форма на контрол от страна на министъра по чл. 4, ал. 3 от ЗНАП, в случая на текущ контрол. Не е посочен период от време в отказа поради липсата на конкретизиран такъв в заявлението по ЗДОИ. Разменената информация за неопределен период от време е с обем, чието изготвяне чрез създаване или адаптиране от задължения субект попада в хипотезата на чл. 41а, ал. 2 от ЗДОИ, изискваща непропорционално много усилия, излизащи извън рамките на обичайната операция. Като е отменил отказа на административния орган и върнал преписката за произнасяне, административният съд е постановил материално незаконосъобразно решение, което следва да бъде отменено, а жалбата по същество да се отхвърли като неоснователна. Отказът на административния орган е материално законосъобразен и отмяната му налага извод за неправилно съдебно решение.</w:t>
        <w:tab/>
        <w:br/>
        <w:tab/>
        <w:t xml:space="preserve">Предвид изхода на спора е основателно искането на касатора за присъждане на направените съдебни разноски. Такива са направени само за процесуално представителство на две съдебни инстанции, поради което и предвид чл. 78, ал. 8 от ГПК вр. с чл.37 от ЗПП ответната страна следва да бъде осъдена да заплати общо 200 лв. юрисконсултско възнаграждение.</w:t>
        <w:tab/>
        <w:br/>
        <w:tab/>
        <w:t xml:space="preserve">предвид изложеното и на основание чл. 221, ал. 2 от АПК, Върховният административен съд, пето отделение РЕШИ:</w:t>
        <w:tab/>
        <w:br/>
        <w:tab/>
        <w:t xml:space="preserve">ОТМЕНЯ решение № 4708/ 20.07.2018 г. по адм. д.№ 4788/ 2018 г. по описа на АССГ, в частта, в която е отменен изричен отказ в решение № РЦУ-44/2.04.2018 г. на ИД на НАП за предоставяне на информация по т.2 и т.3 от заявление №63-00-6/ 19.03.2018 г. подадено от СГВ"Боец", като вместо това ПОСТАНОВЯВА:</w:t>
        <w:tab/>
        <w:br/>
        <w:tab/>
        <w:t xml:space="preserve">ОТХВЪРЛЯ жалбата на СГД "Боец" срещу изричен отказ в решение № РЦУ-44/2.04.2018 г. на ИД на НАП за предоставяне на информация по реда на ЗДОИ по т. 2 и т. 3 от заявление №63-00-6/ 19.03.2018 г., като НЕОСНОВАТЕЛНА.</w:t>
        <w:tab/>
        <w:br/>
        <w:tab/>
        <w:t xml:space="preserve">ОСЪЖДА С. Г. Д "БОЕЦ" да заплати на Националната агенция по приходите направените деловодни разноски за две съдебни инстанции, представляващи общо 200 лв./двеста лева/ юрисксонсултско възнаграждение.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