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№11926/23.11.2021 по адм. д. №4403/2021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11926 София, 23.11.2021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втори ноември в състав: ПРЕДСЕДАТЕЛ:СВИЛЕНА ПРОДАНОВА ЧЛЕНОВЕ:ЕМИЛИЯ ИВАНОВА ТАНЯ КОМСАЛОВА при секретар Жозефина Мишева и с участието на прокурора Емил Георгиевизслуша докладваното от председателяСВИЛЕНА ПРОДАНОВА по адм. дело № 4403/2021</w:t>
        <w:tab/>
        <w:br/>
        <w:tab/>
        <w:t xml:space="preserve">Производството е по реда на чл. 160, ал. 7 от Данъчно-осигурителния процесуален кодекс /ДОПК/, във вр. чл. 208 и сл. от Административнопроцесуалния кодекс /АПК/.</w:t>
        <w:tab/>
        <w:br/>
        <w:tab/>
        <w:t xml:space="preserve">Образувано е по касационна жалба на „БГ Естейтс Дивелопмънтс” ЕАД, ЕИК:[ЕИК], чрез адв. Китанова, против Решение № 712/09.02.2021 г., постановено по адм. дело № 6636/2018 г. по описа на Административен съд – София-град /АССГ/, в частта, с която е отхвърлена жалбата на дружеството срещу Ревизионен акт /РА/ Р -22002217002234-091-001/08.12.2017 г., издаден от органи по приходите при Териториална дирекция /ТД/ на Национална агенция за приходите /НАП/, потвърден в обжалваните части с решение № 734/28.05.2018 г. на директора на дирекция „Обжалване и данъчно-осигурителна практика /„ОДОП/ – София при Централно управление /ЦУ/ на НАП на доначислен за данъчен период м.06.2013г. ДДС в размер 1595,96лв; за данъчен период м.09.2013г. в размер 1265,42лв., за м.06.2014г. в размер 611,27лв., както и в частта на установените лихви върху късно начислен ДДС за данъчни периоди м.08.2013г., м.09.2013г., м.11.2013г., м.12.2013г., м.03.2014г., м.05.2014г., м.06.2014г., м.08.2014г., м.09.2014г. и м.10.2014г. в общ размер 91 688,75лв., както и в частта, в която е изменен ревизионния акт в частта на определени задължения по ЗКПО за 2013г. и 2014г., като са определени задължение по ЗКПО за 2013г. в размер 46 458,62лв. заедно с лихви за забава, възлизащи на 17 415,62лв. и задължение по ЗКПО за 2014г. в размер 5571,90лв. и закъснителни лихви в размер 1522,28лв., както и в частта на разноските.</w:t>
        <w:tab/>
        <w:br/>
        <w:tab/>
        <w:t xml:space="preserve">В касационната жалба са изложени доводи за неправилност на решението, поради нарушение на материалния закон, процесуалния закон и необоснованост-касационни основания по чл. 209, т. 3 АПК. Счита, че съдът неправилно е приел, че РА е валидно издаден от компетентен орган. Излага доводи, че съдът не е разпределил доказателствената тежест между страните. Счита, че съдът погрешно е приел, че от страна на дружеството са представени в съдебното заседание доказателства, които не са били част от административната преписка. Подробни съображения излага в жалбата си. Иска отмяна на решението и да се постанови решение по същество, с което да се отмени РА. В условията на евентуалност моли делото да се върне за ново разглеждане. Претендират се разноски по представен списък по чл. 80 от ГПК за двете инстанции.</w:t>
        <w:tab/>
        <w:br/>
        <w:tab/>
        <w:t xml:space="preserve">По делото е постъпила и частна жалба от „БГ Естейтс Дивелопмънтс” ЕАД срещу Определение № 1950/18.03.2021 г., постановено по адм. дело № 6636/2018 г. по описа на Административен съд – София-град, с което е отхвърлено искането за изменение на решението в частта на разноските.</w:t>
        <w:tab/>
        <w:br/>
        <w:tab/>
        <w:t xml:space="preserve">Ответникът по касационната жалба – директора на дирекция „ОДОП– София при ЦУ на НАП, чрез процесуалният си представител юрк. Кръстева, оспорва касационната и частната жалба в съдебно заседание и иска оставяне в сила на решението.Претендира разноски за юрисконсултско възнаграждение в размер на 4 012лв.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и частната жалба.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жалба, като подадена в срок и от надлежна страна е процесуално допустима. Разгледана по същество е неоснователна.</w:t>
        <w:tab/>
        <w:br/>
        <w:tab/>
        <w:t xml:space="preserve">С първоинстанционното решение е отменен РА № Р -22002217002234-091-001/08.12.2017 г., издаден от органи по приходите при ТД на НАП, потвърден в обжалваните части с решение № 734/28.05.2018 г. на директора на дирекция „ОДОП – София при ЦУ на НАП в частта на доначислен ДДС за данъчен период м. 06.2014г. в размер 2 607,77лв. по нотариален акт №11/05.06.2014г. и е отхвърлил жалбата на дружеството срещу РА в частта, в която е доначислен за данъчен период м.06.2013г. ДДС в размер 1595,96лв; за данъчен период м.09.2013г. в размер 1265,42лв., за м.06.2014г. в размер 611,27лв., както и в частта на установените лихви върху късно начислен ДДС за данъчни периоди м.08.2013г., м.09.2013г., м.11.2013г., м.12.2013г., м.03.2014г., м.05.2014г., м.06.2014г., м.08.2014г., м.09.2014г. и м.10.2014г. в общ размер 91 688,75лв., като е изменил РА в частта на определени задължения по ЗКПО за 2013г. и 2014г., като са определени задължение по ЗКПО за 2013г. в размер 46 458,62лв. заедно с лихви за забава, възлизащи на 17 415,62лв. и задължение по ЗКПО за 2014г. в размер 5571,90лв. и закъснителни лихви в размер 1522,28лв.</w:t>
        <w:tab/>
        <w:br/>
        <w:tab/>
        <w:t xml:space="preserve">Решението, в частта, в която е отменен РА, не е предмет на касационна проверка и е влязло в сила.</w:t>
        <w:tab/>
        <w:br/>
        <w:tab/>
        <w:t xml:space="preserve">Съдът е приел, че РА е издаден от компетентен орган, в законоустановената форма, при липса на съществени нарушения на административнопроизводствените правила.</w:t>
        <w:tab/>
        <w:br/>
        <w:tab/>
        <w:t xml:space="preserve">Относно начислен ДДС по нотариален акт №82/28.06.2013г. за продажбата на гараж №12 в сграда А за сумата от 4896 евро с ДДС. Съдът е стигнал до извод, че покупко-продажбата на паркомястото е извършена на 28.06.2013г. , като тази доставка по чл.6 от ЗДДС не е декларирана в дневник продажби и в справка декларацията по ЗДДС. Според съда на основание чл. 86, ал.1 от ЗДДС дружеството е следвало да начисли ДДС по процесната сделка, като същото не е било сторено, с оглед на което е приел РА за законосъобразен в тази му част.</w:t>
        <w:tab/>
        <w:br/>
        <w:tab/>
        <w:t xml:space="preserve">Относно начислен ДДС по нотариален акт №6/04.09.2013г. за продажбата на гараж №39 в сграда А за сумата от 3235 евро с ДДС. Според съда по делото не са посочени доказателства за издаването на фактура за продадения от РЛ на К. Бенедская гараж/паркомясто. Приел е, че законосъобразно е начислено ДДС в размер 1265,42 лв. от ревизиращите органи.</w:t>
        <w:tab/>
        <w:br/>
        <w:tab/>
        <w:t xml:space="preserve">Относно начислен ДДС в размер 611,27лв. за такса поддържане на имотите по превод от С. Цибизов и И. Гаранин. Съдът е приел, че лицата са собственици на апартаменти в комплекс „Флорес гардън” и в платежните документи е посочено основание за плащане. Стигнал е до извод, че съгласно чл. 86, ал.1 от ЗДДС РЛ е следвало да начисли данък във връзка с извършените доставки, което не е било сторено.</w:t>
        <w:tab/>
        <w:br/>
        <w:tab/>
        <w:t xml:space="preserve">Относно начислените лихви за забава по ЗДДС за по-късното отразяване в счетоводството и начисляване на ДДС във връзка с доставки на недвижими имоти, осъществените ремонтни дейности на обект, собственост на С. Цибизов и във връзка с получените авансови плащания. Съдът е приел, че РЛ не оспорва включването на резултата по ЗДДС в данъчен период 08.06.2016г. на дължимия и изискуем данък по доставки. Стигнал е до извод, че ДДС по тези доставки не е намерил отражение в декларираните от дружеството резултати по ЗДДС за периода, за които се дължи, в резултат на което са определени лихви за забава от момента, в който е изтекъл срока за внасянето му в бюджета.</w:t>
        <w:tab/>
        <w:br/>
        <w:tab/>
        <w:t xml:space="preserve">Съдът е обсъдил констатациите от заключението по ССчЕ и приел, че счетоводният резултат на дружеството за 2013г. от 677 139,77лв. трябва да се увеличи със сумата от 464 586,24лв. ( разликата между сумата на увеличението по РА 982 129,83лв. и приходите за начисляване 517 543,59лв.) Стигнал е до извод, че данъчният финансов резултат на дружеството за 2013г. следва да е 1 141 661,18лв., обуславящ данъчно задължение от 114 166,11лв., от които внесен е данък 67 707,49лв. и РА подлежи на изменение чрез определяне на задължение по ЗКПО в размер на 46 458,62 лв. със съответните лихви.</w:t>
        <w:tab/>
        <w:br/>
        <w:tab/>
        <w:t xml:space="preserve">За 2014г. съдът е определил данък за довнасяне по ЗКПО в размер на 5 571,90лв. със съответните лихви.</w:t>
        <w:tab/>
        <w:br/>
        <w:tab/>
        <w:t xml:space="preserve">Съгласно чл. 218, ал.1 от АПК Върховният административен съд обсъжда само посочените в жалбата или протеста пороци на решението.</w:t>
        <w:tab/>
        <w:br/>
        <w:tab/>
        <w:t xml:space="preserve">В изпълнение на чл. 218, ал.2 от АПК касационната инстанция намира решението за валидно, допустимо и правилно. Така направените изводи от първоинстанционния съд са обосновани и законосъобразни и изцяло се споделят от касационната инстанция, която в изложението си и на основание чл.221,ал.2 АПК препраща към мотивите на първоинстанционния съд.</w:t>
        <w:tab/>
        <w:br/>
        <w:tab/>
        <w:t xml:space="preserve">Правилни са изводите на съда, че процесният РА е издаден от компетентен орган по смисъла на чл. 119, ал. 2 ДОПК и в предвидените в чл. 120 ДОПК форма и съдържание. Неоснователни са доводите на касатора за нищожност на ревизионния акт. Правилно съдът е посочил, че с издаването на РА като електронен документ и подписването му с електронен подпис са спазени законовите изисквания по отношение на формата на документа и подписа на съставителя. Без значение за валидността на акта е връчването на адресата му на препис от него, в който не са видими електронните подписи на издателите на РА. Съобщението за издаване на РА не е еквивалентно на самия РА. Видно от приложения по делото РА (л. 60-79), същият е издаден чрез ИС „Контрол“ като електронен документ, подписан с електронен подпис от П. Георгиев - главен инспектор по приходите, ръководител на ревизията и Р. Якимов - Началник сектор, възложил ревизията.</w:t>
        <w:tab/>
        <w:br/>
        <w:tab/>
        <w:t xml:space="preserve">Неоснователно е оплакването, че е било нарушено правото на защита на дружеството. Въвеждането на ново основание за корекция на финансовия резултат на дружеството с решението на директора на дирекция „ОДОП” не нарушава по никакъв начин правото на защита на оспорващия РА, като това може да стори дори съдът като съд по същество.</w:t>
        <w:tab/>
        <w:br/>
        <w:tab/>
        <w:t xml:space="preserve">Не могат да се приемат за основателни твърденията на касатора, че съдът е допуснал съществено нарушение на съдопроизводствените правила като не е разпределил доказателствената тежест. Това е сторено с разпореждане от 30.08.2018 г., което е връчено на страните (л. 109).</w:t>
        <w:tab/>
        <w:br/>
        <w:tab/>
        <w:t xml:space="preserve">Неоснователни са доводите на касатора, че съдът не е изложил мотиви защо кредитира постъпилите по делото експертизи. Видно от решението (л. 259), това е сторено, като е прието, че заключението на съдебно-счетоводната експертиза е „ценено от съда като компетентно, точно и професионално изпълнено“. Именно това заключение, както и на допълнителната съдебно-счетоводна експертиза, обсъдени в съвкупност с другите доказателства по делото, са довели до изменението на РА и определяне на задълженията за корпоративен данък за 2013 г. и 2014 г.</w:t>
        <w:tab/>
        <w:br/>
        <w:tab/>
        <w:t xml:space="preserve">Решението като правилно следва да се остави в сила.</w:t>
        <w:tab/>
        <w:br/>
        <w:tab/>
        <w:t xml:space="preserve">По частната жалба:</w:t>
        <w:tab/>
        <w:br/>
        <w:tab/>
        <w:t xml:space="preserve">Неоснователни са доводите, изложени в частната жалба, за неправилност на определение № 1950/18.03.2021 г., постановено по първоинстанционното дело. Правилно и обосновано съдът е приел, че са налице основанията по чл. 161, ал. 3 от ДОПК, предвид представените в хода на съдебното производство писмени доказателства от оспорващия, послужили за изготвяне на допуснатата експертиза. Както и съдът е посочил, в случая има дори и изрично изявление от процесуалния представител на жалбоподателя адв. Байдаков в тази насока: „Представям и моля да приемете по опис счетоводни документи, които са послужили за изготвяне на експертизата и не се намират в кориците на делото“, отразено в протокола от съдебното заседание, проведено на 20.10.2020 г.</w:t>
        <w:tab/>
        <w:br/>
        <w:tab/>
        <w:t xml:space="preserve">Определението като правилно следва да се остави в сила.</w:t>
        <w:tab/>
        <w:br/>
        <w:tab/>
        <w:t xml:space="preserve">С оглед изхода на спора искането за присъждане на разноски на касатора е неоснователно. Искането за присъждане на юрисконсултско възнаграждение на данъчната администрация е основателно в размер 4012лв.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712/09.02.2021 г., постановено по адм. дело № 6636/2018 г. по описа на Административен съд – София-град /АССГ/, в частта, с която е отхвърлена жалбата на „БГ Естейтс Дивелопмънтс” ЕАД срещу Ревизионен акт /РА/ Р -22002217002234-091-001/08.12.2017 г., издаден от органи по приходите при Териториална дирекция /ТД/ на Национална агенция за приходите /НАП/, потвърден в обжалваните части с решение № 734/28.05.2018 г. на директора на дирекция „Обжалване и данъчно-осигурителна практика /„ОДОП/ – София при Централно управление /ЦУ/ на НАП в частта на доначислен ДДС за данъчен период м.06.2013г. в размер 1595,96лв; за данъчен период м.09.2013г. в размер 1265,42лв., за м.06.2014г. в размер 611,27лв., както и в частта на установените лихви върху късно начислен ДДС за данъчни периоди м.08.2013г., м.09.2013г., м.11.2013г., м.12.2013г., м.03.2014г., м.05.2014г., м.06.2014г., м.08.2014г., м.09.2014г. и м.10.2014г. в общ размер 91 688,75лв., както и в частта, в която е изменен ревизионния акт в частта на определени задължения по ЗКПО за 2013г. и 2014г., като са определени задължение по ЗКПО за 2013г. в размер 46 458,62лв. заедно с лихви за забава, възлизащи на 17 415,62лв. и задължение по ЗКПО за 2014г. в размер 5571,90лв. и закъснителни лихви в размер 1522,28лв., както и в частта на разноските.</w:t>
        <w:tab/>
        <w:br/>
        <w:tab/>
        <w:t xml:space="preserve">ОСТАВЯ В СИЛА Определение № 1950/18.03.2021 г., постановено по адм. дело № 6636/2018 г. по описа на Административен съд – София-град.</w:t>
        <w:tab/>
        <w:br/>
        <w:tab/>
        <w:t xml:space="preserve">ОСЪЖДА „БГ Естейтс Дивелопмънтс” ЕАД, ЕИК:[ЕИК], да заплати на Дирекция „Обжалване и данъчно-осигурителна практика София при ЦУ на НАП сумата от 4012 лв. (четири хиляди и дванадесет лева) представляваща юрисконсутско възнаграждение за касационна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Емилия Иванова</w:t>
        <w:tab/>
        <w:br/>
        <w:tab/>
        <w:t xml:space="preserve">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