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№61/04.02.2016 по гр. д. №6231/2015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Върховен касационен съд на Република България ГК, І г. о. дело № 6231/2015 год.</w:t>
        <w:tab/>
        <w:br/>
        <w:tab/>
        <w:t xml:space="preserve"/>
        <w:tab/>
        <w:br/>
        <w:tab/>
        <w:t xml:space="preserve">О П Р Е Д Е Л Е Н И Е№ 61</w:t>
        <w:tab/>
        <w:br/>
        <w:tab/>
        <w:t xml:space="preserve"> </w:t>
        <w:tab/>
        <w:br/>
        <w:tab/>
        <w:t xml:space="preserve">София, 04.02.2016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двадесет и осми януари две хиляди и шестнадесета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ab/>
        <w:br/>
        <w:tab/>
        <w:t xml:space="preserve">изслуша докладваното от </w:t>
        <w:tab/>
        <w:br/>
        <w:tab/>
        <w:t xml:space="preserve"> </w:t>
        <w:tab/>
        <w:br/>
        <w:tab/>
        <w:t xml:space="preserve">председателя (съдията) ТЕОДОРА НИНОВА</w:t>
        <w:tab/>
        <w:br/>
        <w:tab/>
        <w:t xml:space="preserve"> </w:t>
        <w:tab/>
        <w:br/>
        <w:tab/>
        <w:t xml:space="preserve">гражданско дело под № 6231/2015 година</w:t>
        <w:tab/>
        <w:br/>
        <w:tab/>
        <w:t xml:space="preserve"> </w:t>
        <w:tab/>
        <w:br/>
        <w:tab/>
        <w:t xml:space="preserve"> </w:t>
        <w:tab/>
        <w:br/>
        <w:tab/>
        <w:t xml:space="preserve"/>
        <w:tab/>
        <w:br/>
        <w:tab/>
        <w:t xml:space="preserve"/>
        <w:tab/>
        <w:br/>
        <w:tab/>
        <w:t xml:space="preserve">Производството е по реда на чл.288 във връзка с чл.280 от ГПК.</w:t>
        <w:tab/>
        <w:br/>
        <w:tab/>
        <w:t xml:space="preserve"> </w:t>
        <w:tab/>
        <w:br/>
        <w:tab/>
        <w:t xml:space="preserve"> Обжалвано е решение № 1333/16.06.2015 год., постановено по в. гр. дело № 3507/2014 год. на Софийския апелативен съд, Гражданско отделение, четвърти състав, за потвърждаване решение № 5193/08.07.2014 год. по гр. дело № 3294/2011 год. на Софийския градски съд, Гражданско отделение, І-11 състав, с което са отхвърлени предявените от М. А. С. с ЕГН [ЕГН], С. М. С. ЕГН [ЕГН] и Ц. М. З. ЕГН [ЕГН] срещу Н. Л. А. ЕГН [ЕГН], М. Л. А. ЕГН [ЕГН] и П. Л. Г. ЕГН [ЕГН] при условията на субективно съединяване искове с правно основание чл.124, ал.1 от ГПК за признаване за установено спрямо ответниците, че ищците са собственици на следния недвижим имот: поземлен имот(ПИ) с идентификатор 68134.1970.224 от К., вилна зона „Киноцентъра-ІІІ част” с площ от 936 кв. м. с трайно предназначение на територията: урбанизирана и начин на трайно ползване: ниско застрояване (до 10 м), с номер по предходен план: 224, квартал 21, парцел ХІ.</w:t>
        <w:tab/>
        <w:br/>
        <w:tab/>
        <w:t xml:space="preserve"> </w:t>
        <w:tab/>
        <w:br/>
        <w:tab/>
        <w:t xml:space="preserve"> Недоволни от въззивното решение са жалбоподателите М. А. С., С. М. С. и Ц. М. З., тримата от [населено място] със съдебен адрес: [населено място],[жк]19А, ет.І, ап.2, представлявани от адвокат А. М., които го обжалват в срока по чл.283 от ГПК като считат, че е допустимо касационно обжалване на основание чл.280, ал.1, т.1-3 от ГПК понеже въззивното решение противоречи на ТР № 11/2012 год. на ОСГК.</w:t>
        <w:tab/>
        <w:br/>
        <w:tab/>
        <w:t xml:space="preserve"> </w:t>
        <w:tab/>
        <w:br/>
        <w:tab/>
        <w:t xml:space="preserve"> От ответника по касация М. Л. А. от [населено място],[жк][жилищен адрес] представляван от адвокат С. Д. като особен представител, е постъпил писмен отговор по чл.287, ал.1 от ГПК със становище за недопустимост на касационното обжалване. Претендира присъждане на възнаграждение в качеството на особен представител.</w:t>
        <w:tab/>
        <w:br/>
        <w:tab/>
        <w:t xml:space="preserve"> </w:t>
        <w:tab/>
        <w:br/>
        <w:tab/>
        <w:t xml:space="preserve"> От ответницата по касация Н. Л. А. от [населено място],[жк][жилищен адрес] представлявана от особения представител адвокат Д. Д., е постъпил писмен отговор по чл.287, ал.1 от ГПК със становище за недопустимост на касационното обжалване. Не претендира възнаграждение за настоящото производство като особен представител.</w:t>
        <w:tab/>
        <w:br/>
        <w:tab/>
        <w:t xml:space="preserve"> </w:t>
        <w:tab/>
        <w:br/>
        <w:tab/>
        <w:t xml:space="preserve"> От ответника по касация П. Л. Г. от [населено място], [улица], представляван от адвокат В. Т., е постъпил писмен отговор по чл.287, ал.1 от ГПК със становище за недопустимост на касационното обжалване. Претендира за направените по делото разноски за адвокатско възнаграждение.</w:t>
        <w:tab/>
        <w:br/>
        <w:tab/>
        <w:t xml:space="preserve"> </w:t>
        <w:tab/>
        <w:br/>
        <w:tab/>
        <w:t xml:space="preserve"> Върховният касационен съд на Република България, състав на Гражданска колегия, първо отделение, като взе предвид доводите на страните по чл.280, ал.1 от ГПК и данните по делото, приема следното:</w:t>
        <w:tab/>
        <w:br/>
        <w:tab/>
        <w:t xml:space="preserve"> </w:t>
        <w:tab/>
        <w:br/>
        <w:tab/>
        <w:t xml:space="preserve"> За да потвърди решението на първоинстанционния съд въззивният съд е приел, че при така предявените положителни установителни искове в тежест на ищците (сега касатори) е да установят правото си на собственост, а за успешната си защита ответниците не е необходимо да установяват при условията на пълно и главно доказване своето право на собственост. Взето е предвид, че липсват доказателства да е налице валиден договор за придобиване на процесния имот от наследодателката Ц. З. П., а представеното копие е изключено от доказателствата по делото. Съобразени са свидетелските показания, преценени съгласно чл.172 от ГПК с оглед другите данни по делото и тяхната възможна заинтересованост, които не индивидуализират по безспорен начин имота и касаят отделни периоди от време, разколебаващи твърденията за непрекъснато и продължило в установения срок владение както от наследодателката, а впоследствие-ищците, за да се приеме, че имотът е придобит по давност.</w:t>
        <w:tab/>
        <w:br/>
        <w:tab/>
        <w:t xml:space="preserve"> </w:t>
        <w:tab/>
        <w:br/>
        <w:tab/>
        <w:t xml:space="preserve">За да бъде допуснато касационно обжалване трябва да е налице някоя от трите специални предпоставки, уредени в чл.280, ал.1, т.1, т.2 и т.3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чл.280, ал.1, т.1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чл.280, ал.1, т.2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 </w:t>
        <w:tab/>
        <w:br/>
        <w:tab/>
        <w:t xml:space="preserve"> </w:t>
        <w:tab/>
        <w:br/>
        <w:tab/>
        <w:t xml:space="preserve"> Касационно обжалване следва да се допусне на основание чл.280, ал.1, т.1 от ГПК по въпроса:</w:t>
        <w:tab/>
        <w:br/>
        <w:tab/>
        <w:t xml:space="preserve"> </w:t>
        <w:tab/>
        <w:br/>
        <w:tab/>
        <w:t xml:space="preserve"> На коя страна е доказателствената тежест при оспорване на констативен нотариален акт, с който се признава право на собственост върху недвижим имот?</w:t>
        <w:tab/>
        <w:br/>
        <w:tab/>
        <w:t xml:space="preserve"> </w:t>
        <w:tab/>
        <w:br/>
        <w:tab/>
        <w:t xml:space="preserve"> По изложените съображения Върховният касационен съд на Република България, състав на Гражданска колегия, първо отделение</w:t>
        <w:tab/>
        <w:br/>
        <w:tab/>
        <w:t xml:space="preserve"> </w:t>
        <w:tab/>
        <w:br/>
        <w:tab/>
        <w:t xml:space="preserve">ОПРЕДЕЛИ:</w:t>
        <w:tab/>
        <w:br/>
        <w:tab/>
        <w:t xml:space="preserve"> </w:t>
        <w:tab/>
        <w:br/>
        <w:tab/>
        <w:t xml:space="preserve">ДОПУСКА касационно обжалване на решение № 1333/16.06.2015 год., постановено по в. гр. дело № 3507/2014 год. по описа на Софийския апелативен съд, Гражданско отделение, четвърти състав.</w:t>
        <w:tab/>
        <w:br/>
        <w:tab/>
        <w:t xml:space="preserve"> </w:t>
        <w:tab/>
        <w:br/>
        <w:tab/>
        <w:t xml:space="preserve">ОПРЕДЕЛЯ държавна такса 352 лева, вносима в едноседмичен срок от съобщението от М. А. С., С. М. С. и Ц. М. С., за което да се представи надлежен документ.</w:t>
        <w:tab/>
        <w:br/>
        <w:tab/>
        <w:t xml:space="preserve"/>
        <w:tab/>
        <w:br/>
        <w:tab/>
        <w:t xml:space="preserve"> ПРЕДСЕДАТЕЛ: </w:t>
        <w:tab/>
        <w:br/>
        <w:tab/>
        <w:t xml:space="preserve"> </w:t>
        <w:tab/>
        <w:br/>
        <w:tab/>
        <w:t xml:space="preserve"> ЧЛЕНОВЕ: </w:t>
        <w:tab/>
        <w:br/>
        <w:tab/>
        <w:t xml:space="preserve"> </w:t>
        <w:tab/>
        <w:br/>
        <w:tab/>
        <w:t xml:space="preserve">/СЛ</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