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№14/21.01.2016 по гр. д. №6252/2015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14</w:t>
        <w:tab/>
        <w:br/>
        <w:tab/>
        <w:t xml:space="preserve"> </w:t>
        <w:tab/>
        <w:br/>
        <w:tab/>
        <w:t xml:space="preserve">София, 21.01.2016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6252/2015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307 ГПК. </w:t>
        <w:tab/>
        <w:br/>
        <w:tab/>
        <w:t xml:space="preserve"> </w:t>
        <w:tab/>
        <w:br/>
        <w:tab/>
        <w:t xml:space="preserve"> Постъпила е молба от адв. В. С. като пълномощник на К. Н. Х., Я. Х. А., М. Х. Т., Н. Х. Г., Д. Т. П., М. Т. Г., Т. Д. Д., М. К. М., П. Т. П. и И. Т. Д. за отмяна на основание чл. 303, ал.1, т.1 ГПК на влязлото в сила решение № 47 от 09.02.2015 г. по гр. д. № 945/2014 г. на Окръжен съд Хасково, с което е потвърдено решение № 356 от 01.10.2014 г. по гр. д. № 362/2014 г. на Районен съд - Димитровград, с което е отхвърлен предявеният от молителите отрицателен установителен иск по 439 ГПК. Като ново обстоятелство молителите сочат приетото след влизане в сила на решението ТР № 2 от 26.05.2015 г. по тълк. д. № 2/2013 г. на ОСГТК на ВКС, в т. 10 от което е дадено разрешение на въпроса откога започва да тече нова погасителна давност за вземането, когато взискателят не е поискал извършването на изпълнителни действия в продължение на две години и изпълнителното производство е прекратено на основание чл. 433, ал.1, т.8 ГПК. </w:t>
        <w:tab/>
        <w:br/>
        <w:tab/>
        <w:t xml:space="preserve"> </w:t>
        <w:tab/>
        <w:br/>
        <w:tab/>
        <w:t xml:space="preserve"> Въпросът представлява ли основание за отмяна на влязло в сила съдебно решение последващо тълкувателно решение, с което е дадено задължително тълкуване на приложим по делото закон в смисъл, различен от възприетия в решението, е включен в предмета на образуваното пред ВКС тълк. д. № 7/2014 г. на ОСГТК, по което към настоящия момент не е постановено тълкувателно решение. Този въпрос е от значение за преценка на допустимостта на настоящото производство, поради което на основание чл. 229, ал.1,т.4 ГПК същото следва да бъде спряно. В този смисъл е направено и изрично искане от молителите в подадената от тях молба за отмяна.</w:t>
        <w:tab/>
        <w:br/>
        <w:tab/>
        <w:t xml:space="preserve"> </w:t>
        <w:tab/>
        <w:br/>
        <w:tab/>
        <w:t xml:space="preserve"> Водим от гореизложеното съдът</w:t>
        <w:tab/>
        <w:br/>
        <w:tab/>
        <w:t xml:space="preserve"> </w:t>
        <w:tab/>
        <w:br/>
        <w:tab/>
        <w:t xml:space="preserve"> ОПРЕДЕЛИ: </w:t>
        <w:tab/>
        <w:br/>
        <w:tab/>
        <w:t xml:space="preserve"> </w:t>
        <w:tab/>
        <w:br/>
        <w:tab/>
        <w:t xml:space="preserve">СПИРА производството по гр. д. № 6252/2015 г. по описа на ВКС, І г. о., до приемане на тълкувателно решение по тълк. д. № 7/ 2014 г. на ОСГТК на ВКС.</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