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№247/04.01.2016 по гр. д. №3398/2015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Делба * съпружеска имуществена общност * придобивна давност</w:t>
        <w:tab/>
        <w:br/>
        <w:tab/>
        <w:t xml:space="preserve"> </w:t>
        <w:tab/>
        <w:br/>
        <w:tab/>
        <w:t xml:space="preserve"> Върховен касационен съд на Република България ГК, І г. о. дело № 3398/2015 год.</w:t>
        <w:tab/>
        <w:br/>
        <w:tab/>
        <w:t xml:space="preserve"/>
        <w:tab/>
        <w:br/>
        <w:tab/>
        <w:t xml:space="preserve">Р Е Ш Е Н И Е№ 247</w:t>
        <w:tab/>
        <w:br/>
        <w:tab/>
        <w:t xml:space="preserve"> </w:t>
        <w:tab/>
        <w:br/>
        <w:tab/>
        <w:t xml:space="preserve">гр.София, 04.01. 2016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 първо отделение в съдебно заседание на десети декември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БОРИС ИЛИЕВ</w:t>
        <w:tab/>
        <w:br/>
        <w:tab/>
        <w:t xml:space="preserve"/>
        <w:tab/>
        <w:br/>
        <w:tab/>
        <w:t xml:space="preserve"> със секретар Даниела Цветкова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ТЕОДОРА НИНОВА</w:t>
        <w:tab/>
        <w:br/>
        <w:tab/>
        <w:t xml:space="preserve"> </w:t>
        <w:tab/>
        <w:br/>
        <w:tab/>
        <w:t xml:space="preserve">гражданско дело под № 3398/2015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чл.290 от ГПК.</w:t>
        <w:tab/>
        <w:br/>
        <w:tab/>
        <w:t xml:space="preserve"> </w:t>
        <w:tab/>
        <w:br/>
        <w:tab/>
        <w:t xml:space="preserve"> Обжалвано е решение № 413/27.02.2015 год., постановено по в. гр. дело № 3430/2014 год. на Пловдивския окръжен съд, 14-ти граждански състав, с което е </w:t>
        <w:tab/>
        <w:br/>
        <w:tab/>
        <w:t xml:space="preserve"> </w:t>
        <w:tab/>
        <w:br/>
        <w:tab/>
        <w:t xml:space="preserve"> отменено решение № 2911/04.07.2014 год. на Пловдивски районен съд по гр. дело № 19347/2013 год., 13 състав, в частта, с което е допуснато да се извърши съдебна делба между Р. А. Г., К. Г. Ч. и Е. Г. К. на следния недвижим имот: ПИ(поземлен имот) с площ от 2062 кв. м. по скица (№ 25869/20.08.2013 год. на С.-П.), а по нотариален акт (№ 72 том VІІ, дело № 2074 от 1971 год.) – 1940 кв. м., съставляващ ПИ с идентификатор № 62858.501.482 по кадастралната карта и кадастралните регистри на [населено място], одобрени със Заповед РД-18-34/06.03.2008 год. на изп. директор на АГКК, с номер по предходен план: 482, квартал 55, парцел ХІ-482, урбанизирана територия, за високо застрояване по отношение на квотите и вместо него в тази част постановено друго за</w:t>
        <w:tab/>
        <w:br/>
        <w:tab/>
        <w:t xml:space="preserve"> </w:t>
        <w:tab/>
        <w:br/>
        <w:tab/>
        <w:t xml:space="preserve"> допускане извършване на съдебна делба между Р. А. Г., ЕГН [ЕГН], с постоянен адрес в [населено място], [улица], К. Г. Ч., ЕГН [ЕГН], с постоянен адрес в [населено място], [улица] Е. Г. К., ЕГН [ЕГН], с постоянен адрес в [населено място], [улица] на следния недвижим имот: ПИ(поземлен имот) с площ от 2062 кв. м. по скица (№ 25869/20.08.2013 год. на С.-П.), а по нотариален акт (№ 72, том VІІ, дело № 2074 от 1971 год.) – 1940 кв. м., съставляващ ПИ с идентификатор № 62858.501.482 по кадастралната карта и кадастралните регистри на [населено място], одобрени със Заповед РД-18-34/06.03.2008 год. на изпълнителния директор на АГКК с номер по предходен план: 482, квартал 55, парцел ХІ-482, урбанизирана територия, за високо застрояване при следните квоти:</w:t>
        <w:tab/>
        <w:br/>
        <w:tab/>
        <w:t xml:space="preserve"> </w:t>
        <w:tab/>
        <w:br/>
        <w:tab/>
        <w:t xml:space="preserve"> - 1/3 ид. ч. за Р. А. Г.</w:t>
        <w:tab/>
        <w:br/>
        <w:tab/>
        <w:t xml:space="preserve"> </w:t>
        <w:tab/>
        <w:br/>
        <w:tab/>
        <w:t xml:space="preserve"> - 1/3 ид. ч. за К. Г. Ч.</w:t>
        <w:tab/>
        <w:br/>
        <w:tab/>
        <w:t xml:space="preserve"> </w:t>
        <w:tab/>
        <w:br/>
        <w:tab/>
        <w:t xml:space="preserve"> - 1/3 ид. ч. за Е. Г. К.</w:t>
        <w:tab/>
        <w:br/>
        <w:tab/>
        <w:t xml:space="preserve"> </w:t>
        <w:tab/>
        <w:br/>
        <w:tab/>
        <w:t xml:space="preserve"> Недоволни от въззивното решение са жалбоподателите Р. А. Г. и К. Г. Ч., двете от [населено място], Пловдивска област, представлявани от адвокат Н. А. Г., които го обжалват в срока по чл.283 от ГПК като считат, че е необосновано и постановено в нарушение на съдопроизводствените правила при прилагане на чл.79 от ЗС.</w:t>
        <w:tab/>
        <w:br/>
        <w:tab/>
        <w:t xml:space="preserve"> </w:t>
        <w:tab/>
        <w:br/>
        <w:tab/>
        <w:t xml:space="preserve"> От ответницата по касация Е. Г. К. от [населено място], Пловдивска област, представлявана от адвокат С. Г. Я., е постъпил писмен отговор по чл.287, ал.1 от ГПК със становище за неоснователност. Претендира за направени разноски по делото за настоящото производство.</w:t>
        <w:tab/>
        <w:br/>
        <w:tab/>
        <w:t xml:space="preserve"> </w:t>
        <w:tab/>
        <w:br/>
        <w:tab/>
        <w:t xml:space="preserve"> Върховният касационен съд, състав на Гражданска колегия, първо отделение, като взе предвид доводите на страните по чл.281, ал.1, т.3 от ГПК и данните по делото, приема следното:</w:t>
        <w:tab/>
        <w:br/>
        <w:tab/>
        <w:t xml:space="preserve"> </w:t>
        <w:tab/>
        <w:br/>
        <w:tab/>
        <w:t xml:space="preserve"> За да отмени решението на първоинстанционния съд въззивният съд е приел, че наследодателят на страните Г. В. Г. (починал на 27.07.1993 год.) е придобил дворното място чрез давностно владение както е по нот. акт № 72, том VІІ, дело № 2074/12.03.1971 год. на нотариуса при Пловдивския районен съд, която е изтекла по време на брака му с Р. А. Г. (сключен на 25.12.1966 год.), което не е направило имота СИО тъй като по отношение на съпругата давност не е текла с оглед разпоредбата на чл.115, б.”в” от ЗЗД, в който смисъл са кредитирани показания на разпитаните свидетели.</w:t>
        <w:tab/>
        <w:br/>
        <w:tab/>
        <w:t xml:space="preserve"> </w:t>
        <w:tab/>
        <w:br/>
        <w:tab/>
        <w:t xml:space="preserve"> С определение № 466 от 29.09.2015 год., постановено по настоящото дело е допуснато касационно обжалване на въззивното решение на основание чл.280, ал.1, т.1 и т.2 от ГПК с оглед произнасяне по въпроса: владяната вещ придобива ли се от двамата съпрузи в условията на СИО с оглед ППВС № 8/1980 год. и приложената практика по чл.290 от ГПК?</w:t>
        <w:tab/>
        <w:br/>
        <w:tab/>
        <w:t xml:space="preserve"> </w:t>
        <w:tab/>
        <w:br/>
        <w:tab/>
        <w:t xml:space="preserve"> По отговора на въпроса:</w:t>
        <w:tab/>
        <w:br/>
        <w:tab/>
        <w:t xml:space="preserve"> </w:t>
        <w:tab/>
        <w:br/>
        <w:tab/>
        <w:t xml:space="preserve"> В т.2 на Постановление № 8/1980 год. от 17.06.1981 год. на Пленума на Върховния съд е прието, че имуществена общност е всеки недвижим имот, движима вещ или права върху вещи, придобити по давност по време на брака.</w:t>
        <w:tab/>
        <w:br/>
        <w:tab/>
        <w:t xml:space="preserve"> </w:t>
        <w:tab/>
        <w:br/>
        <w:tab/>
        <w:t xml:space="preserve"> Съображенията са, че когато придобивната давност е започнала и изтекла през време на брака, следва изводът, че и двамата съпрузи са придобили правото на собственост върху недвижимия имот и той е станал имуществена общност, в такива случаи следва да се счита, че и двамата съпрузи са упражнявали фактическа власт върху имота. Същото разрешение следва и когато единият от съпрузите е започнал сам да владее като свой собствен недвижимия имот още от преки сключването на брака, а придобивната давност изтече през време на брака – и в този случай той става имуществена общност, защото от значение е моментът на придобиването на имота като е без значение на какво основание е започнало владението.</w:t>
        <w:tab/>
        <w:br/>
        <w:tab/>
        <w:t xml:space="preserve"> </w:t>
        <w:tab/>
        <w:br/>
        <w:tab/>
        <w:t xml:space="preserve"> В този смисъл и трайната съдебна практика.</w:t>
        <w:tab/>
        <w:br/>
        <w:tab/>
        <w:t xml:space="preserve"> </w:t>
        <w:tab/>
        <w:br/>
        <w:tab/>
        <w:t xml:space="preserve"> Касационната жалба е редовна и допустима.</w:t>
        <w:tab/>
        <w:br/>
        <w:tab/>
        <w:t xml:space="preserve"> </w:t>
        <w:tab/>
        <w:br/>
        <w:tab/>
        <w:t xml:space="preserve"> Разгледана по същество е основателна.</w:t>
        <w:tab/>
        <w:br/>
        <w:tab/>
        <w:t xml:space="preserve"> </w:t>
        <w:tab/>
        <w:br/>
        <w:tab/>
        <w:t xml:space="preserve"> Решението на въззивния съд е неправилно като при постановяването са допуснати съществени нарушения на съдопроизводствените правила, не съответства на действителното правно положение по спора и е необосновано – отменително основание по чл.281, т.3 от ГПК.</w:t>
        <w:tab/>
        <w:br/>
        <w:tab/>
        <w:t xml:space="preserve"> </w:t>
        <w:tab/>
        <w:br/>
        <w:tab/>
        <w:t xml:space="preserve"> Установено е по делото, че наследодателят на страните Г. В. Г., починал на 27.07.1993 год., с нотариален акт № 72 от 12.03.1971 год., том VІІ, дело № 2074/1971 год. на нотариуса при П. народен съд, е признат за собственик по давностно владение на процесния имот, което е станало по време на брака му със съделителката Р. А. Г., сключен на 25.12.1966 год.</w:t>
        <w:tab/>
        <w:br/>
        <w:tab/>
        <w:t xml:space="preserve"> </w:t>
        <w:tab/>
        <w:br/>
        <w:tab/>
        <w:t xml:space="preserve"> Съгласно чл.13, ал.1 от СК от 1968 год отм. недвижимите и движимите вещи и права върху вещи, придобити от съпрузите през време на брака, принадлежат общо на двамата съпрузи, независимо от това на чие име са придобити, и служат за задоволяване нуждите на семейството. Със СК от 1968 год. е въведен режимът на съпружеската имуществена общност.</w:t>
        <w:tab/>
        <w:br/>
        <w:tab/>
        <w:t xml:space="preserve"> </w:t>
        <w:tab/>
        <w:br/>
        <w:tab/>
        <w:t xml:space="preserve"> При това положение преживялата съпруга притежава ид. ч. от имота, а останалата (наследствена) ид. ч. на основание чл.5, ал.1 и чл.9, ал.1 от ЗН се разделя по равно между нея и двете низходящи(дъщери).</w:t>
        <w:tab/>
        <w:br/>
        <w:tab/>
        <w:t xml:space="preserve"> </w:t>
        <w:tab/>
        <w:br/>
        <w:tab/>
        <w:t xml:space="preserve"> Решавайки спора по същество настоящата инстанция приема, че решението на въззивния съд следва да се отмени като делбата на процесния имот допусне при квоти: по 1/6 ид. ч. за всяка дъщеря и 4/6 ид. ч. за преживялата съпруга.</w:t>
        <w:tab/>
        <w:br/>
        <w:tab/>
        <w:t xml:space="preserve"> </w:t>
        <w:tab/>
        <w:br/>
        <w:tab/>
        <w:t xml:space="preserve"> По изложените съображения и на основание чл.293, ал.1 и ал.2 от ГПК Върховният касационен съд на Република България, състав на Гражданска колегия, първо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решение № 413/27.02.2015 год., постановено по в. гр. дело № 3173/2014 год. по описа на Пловдивския окръжен съд, 14-ти граждански състав.</w:t>
        <w:tab/>
        <w:br/>
        <w:tab/>
        <w:t xml:space="preserve"> </w:t>
        <w:tab/>
        <w:br/>
        <w:tab/>
        <w:t xml:space="preserve">ДОПУСКА извършване съдебна делба на следния недвижим имот: ПИ(поземлен имот) с площ от 2062 кв. м. по скица (№ 25869/20.08.2013 год. на С.-П.), а по нотариален акт (№ 72, том VІІ, дело № 2074 от 1971 год.) – 1940 кв. м., съставляващ ПИ с идентификатор № 62858.501.482 по кадастралната карта и кадастралните регистри на [населено място], одобрени със Заповед РД-18-34/06.03.2008 год. на изпълнителния директор на АГКК с номер по предходен план: 482, квартал 55, парцел ХІ-482, урбанизирана територия, за високо застрояване при следните квоти:</w:t>
        <w:tab/>
        <w:br/>
        <w:tab/>
        <w:t xml:space="preserve"> </w:t>
        <w:tab/>
        <w:br/>
        <w:tab/>
        <w:t xml:space="preserve"> - 4/6 ид. ч. за Р. А. Г.</w:t>
        <w:tab/>
        <w:br/>
        <w:tab/>
        <w:t xml:space="preserve"> </w:t>
        <w:tab/>
        <w:br/>
        <w:tab/>
        <w:t xml:space="preserve"> - 1/6 ид. ч. за К. Г. Ч.</w:t>
        <w:tab/>
        <w:br/>
        <w:tab/>
        <w:t xml:space="preserve"> </w:t>
        <w:tab/>
        <w:br/>
        <w:tab/>
        <w:t xml:space="preserve"> - 1/6 ид. ч. за Е. Г. К.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