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№1728/29.12.2011 по адм. д. №6019/2011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чл. 208 и сл. от Административнопроцесуалния кодекс.</w:t>
        <w:tab/>
        <w:br/>
        <w:tab/>
        <w:t xml:space="preserve">Образувано е по касациона жалба на кмета на община К. против решение № 1 от 09.03.2011 г. по адм. дело № 2/2011 г. на Административен съд - Враца. В нея са развити доводи за неправилност на съдебния акт и се иска отмяната му.</w:t>
        <w:tab/>
        <w:br/>
        <w:tab/>
        <w:t xml:space="preserve">Ответникът по касационната жалба - "Скорпио 05" ООД, чрез процесуалния си представител е приложил писмено становище, че не са налице основания за отмяна на обжалваното решение.</w:t>
        <w:tab/>
        <w:br/>
        <w:tab/>
        <w:t xml:space="preserve">Ответниците ЕТ "С. И. 93" и "Е. С." ООД не са заявили позиция по касационното оспорване.</w:t>
        <w:tab/>
        <w:br/>
        <w:tab/>
        <w:t xml:space="preserve">Прокурорът от Върховната административна прокуратура дава мотивирано заключение за неоснователност на касационната жалба.</w:t>
        <w:tab/>
        <w:br/>
        <w:tab/>
        <w:t xml:space="preserve">Върховният административен съд, състав на седмо отделение, намери, че касационната жалба е процесуално допустима като подадена в законния срок и от надлежна страна. За да се произнесе по съществото й, прие за установено следното:</w:t>
        <w:tab/>
        <w:br/>
        <w:tab/>
        <w:t xml:space="preserve">С обжалваното решение съдът е отменил заповед № 496/14.12.2010 г. на кмета на община К. в частта по т. 4, с която за изпълнител на линия № 8 Козлодуй - Свищов е определен "Е. С." ООД гр. К. и е изпратил преписката на административния орган за провеждане на нова конкурсна процедура съобразно указанията, дадени в мотивите на съдебния акт. Съдът е установил от фактическа страна, че с решение № 508 по протокол № 41 от 19.10.2010 г. Общински съвет гр. К. е обявил конкурс за възлагане превозите на пътници по линиите от областната и републиканската транспортна схема и е определил състава на комисията за провеждане на конкурса и оценка на постъпилите предложения от 9 членове,</w:t>
        <w:tab/>
        <w:br/>
        <w:tab/>
        <w:t xml:space="preserve">формиран от 4-ма членове на общинската администрация и един общински съветник и по един представител на РД "Автомобилна администрация", на КАТ - Пътна полиция гр. К., Областна администрация гр. В. и на браншовата организация в областта на автомобилния транспорт. Със заповед № 477 от 07.12.2010 г. кметът на община К. е назначил персоналния състав на комисията по чл. 17, ал. 7 от Наредба № 2 от 15.03.2002 г. за условията и реда за утвърждаване на транспортни схеми и за осъществяване на обществени превози на пътници с автобуси и леки автомобили. С решение по протокол от 07.12.2010 г. на конкурсната комисия "Скорпио 05" ООД не е бил допуснат до участие и класиране за изпълнение на превоз по линия № 8 Козлодуй - Свищов по съображения, че не е представил договор за сублизинг с лизингодателя на превозните средства, с които е заявил, че ще осъществява превоза на пътници и договор за лизинг между ЕТ "Елжин - М. Р." (който му е предоставил под наем автобусите) и "П. Л. БГ - клон В. Т." ЕООД за същите. С оспорената заповед в частта по т. 4 кметът на община К. е класирал оценените предложения на фирмите участници в конкурса за линия № 8 Козлодуй - Свищов, като следва: на първо място "Е. С." ООД и на второ място ЕТ"С. И. - 93" и определил "Е. С." ООД да сключи договор с община К. за възлагане на обществен превоз на пътници.</w:t>
        <w:tab/>
        <w:br/>
        <w:tab/>
        <w:t xml:space="preserve">Съдът е счел за неоснователни доводите на жалбоподателя "Скорпио 05" ООД, сега ответник по касация, за неправилно изключване от класирането за линия № 8 Козлодуй - Свищов. Посочил е, че при отсъствие на договор за сублизинг и на съгласие на лизингодателя за последващо наемане на вещта не може да се приеме, че има право да ползва превозните средства и правилно комисията по чл. 17, ал. 7 от наредбата не го е допуснала до класиране. При извършената проверка в пределите по чл. 168, ал. 1 от АПК съдът е приел, че при издаване на оспорената заповед са допуснати съществени нарушения на административнопроизводствените правила. Счел е, че съставът на конкурсната комисия не съответства на императивните изисквания, разписани в чл. 17, ал. 7 от Наредба № 2/15.03.2002 година. В тази насока е посочил, че в състава й не е включен представител на териториалната данъчна дирекция, а от данните по административната преписка не може да се установи как са определени поименно представителите на РД "Автомобилна администрация", Пътна полиция - КАТ и на областната администрация; заседанието на 07.12.2010 г. на комисията е проведено в отсъствието на представителите на "Корпорацията на автомобилните превозвачи" и на областната администрация. Съдът е изтъкнал, че допуснатото нарушение при формиране състава на комисията е съществено и представлява основание за отмяна на обжалваната заповед и връщане на преписката на административния орган за иницииране на искане до ОбС за определяне на надлежен състав на конкурсната комисия. При тези съображения съдът е постановил обжалвания резултат.</w:t>
        <w:tab/>
        <w:br/>
        <w:tab/>
        <w:t xml:space="preserve">Решението е правилно. С Наредба № 2 от 15.03.2002 г. (в приложимата редакция) са регламентирани условията и редът за утвърждаване на транспортните схеми и за осъществяване на обществените превози на пътници с автобуси и леки автомобили. Отделните етапи от конкурсната процедура са разписани в чл. 17 – чл. 29 от наредбата. В рамките на тази процедура кметът на общината разполага с конкретни правомощия: да назначи комисия за провеждането на конкурса в изпълнение на решението на Общинския съвет (чл. 17, ал. 6), да издаде заповед, с която обявява кандидатите, класирани на първите три места, и определи кандидата, класиран на първо място, за изпълнител (чл. 26, ал. 1) и сключи договор за възлагане на превозите по автобусните линии (чл. 26, ал. 2, изр. 2). Крайният административен акт, с който приключва процедурата - заповедта на кмета на общината, с която се определя класиране на кандидатите и изпълнителите на обществения превоз, подлежи на обжалване по реда на АПК.</w:t>
        <w:tab/>
        <w:br/>
        <w:tab/>
        <w:t xml:space="preserve">Съставът на комисията за провеждане на конкурса и оценка на постъпилите предложения се определя с решение на общинския съвет. Кметът на общината със заповед назначава комисията в изпълнение на решението по ал. 5. Комисията се състои най-малко от петима членове, в т. ч. един правоспособен юрист и специалисти, притежаващи необходимата професионална квалификация и практически опит за оценяване на предложенията. В комисията се включват представители на общината, Изпълнителна агенция "Автомобилна администрация", КАТ - Пътна полиция, териториалната данъчна дирекция, браншовите организации в областта на автомобилния транспорт. С оглед цитираната нормативна уредба, съдът правилно е приел, че е допуснато нарушение на правилата по чл. 17, ал. 5 и 7 от Наредба № 2/15.03.2002 г. при определяне състава на конкурсната комисия. Общинският съвет гр. К. не е посочил като член на конкурсната комисия представител на териториалната данъчна дирекция и съответно при издаване на заповедта по чл. 17, ал. 7 от наредбата от кмета такъв не е включен. Правилен е изводът на съда, че участието на изброените в чл. 17, ал. 7 от наредбата представители на административни и браншови структури е задължително и неспазването на това изискване опорочава конкурсната процедура и води до незаконосъобразност на крайния акт по чл. 26, ал. 1 от наредбата. Правилно съдът е посочил, че провеждането на заседанието на конкурсната комисия на 07.12.2010 г., в което са оценени и класирани предложенията на кандидатите в отсъствие на двама от членовете й, един от които измежду задължително визираните участници в ал. 7 на чл. 17 от наредбата, също съставлява нарушение на процедурата</w:t>
        <w:tab/>
        <w:br/>
        <w:tab/>
        <w:t xml:space="preserve">Изложените в тази насока мотиви от решаващия съд са правилни и се споделят от настоящата инстанция. Неоснователни са доводите в касационната жалба, че комисията е работила в този състав и при провеждането на предходни конкурси, което обстоятелство не е било основание за отмяна на актовете по чл. 26, ал. 1 от наредбата на кмета на община К.. Приложените решения по сходни казуси на АС - Враца не са били предмет на касационна проверка и по тях няма формирана съдебна практика пред тази инстанция, в каквато насока се релевират доводи от касатора; те нямат задължителен характер за съда по арг. чл. 130, ал. 2 ЗСВ.</w:t>
        <w:tab/>
        <w:br/>
        <w:tab/>
        <w:t xml:space="preserve">Предвид изложеното, не са налице касационни основания по см. на чл. 209, т. 3 от АПК за отмяна на обжалваното решение, поради което същото следва да се остави в сила.</w:t>
        <w:tab/>
        <w:br/>
        <w:tab/>
        <w:t xml:space="preserve">Водим от горното, Върховният административен съд, състав на седмо отделение, РЕШИ: ОСТАВЯ В СИЛА</w:t>
        <w:tab/>
        <w:br/>
        <w:tab/>
        <w:t xml:space="preserve">решение № 1 от 09.03.2011 г. по адм. дело № 2/2011 г. на Административен съд - Враца . Решението не подлежи на обжалване. Вярно с оригинала, ПРЕДСЕДАТЕЛ: /п/ Ю. К. секретар: ЧЛЕНОВЕ: /п/ И. Р./п/ С. Я. Ю.К.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