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№910/26.01.2006 по адм. д. №6020/2005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33 - 40 от Закона за Върховния административен съд във вр. с чл. 131 - 132 от Данъчния процесуален кодекс.</w:t>
        <w:tab/>
        <w:br/>
        <w:tab/>
        <w:t xml:space="preserve">Образувано е по касационна жалба на Д. П. Д. - и. д.Регионален данъчен директор - гр. В. Т. / в момента ТД "ОУИ"/ против решение №222 от 05.05.2005 г. , постановено по адм. дело № 484 по описа за 2004 г. на Великотърновски окръжен съд, в частта, с която е отменен данъчен ревизионен акт № 229 от 7.6.2004 година на ТДД - Враца и потвърден с решение № 413 от 2.08.2004 г. на Регионален данъчен директор - гр. В.Търново за определените допълнително данъчни задължения данък общини и данък печалба със съответните лихви, поради увеличение на финансовия резултат със сумата 20000 лв. за 2002 година.</w:t>
        <w:tab/>
        <w:br/>
        <w:tab/>
        <w:t xml:space="preserve">Касационните оплаквания са сведени до неправилност на решението поради нарушение на материалния и процесуални закони и необоснованост - касационни основания за отмяна съгласно чл.218б ал.1 б."В"от ГПК, вр. чл.11 от ЗВАС. Претендира решението да бъде отменено и да се върне делото за ново разглеждане или да се разгледа спора по същество като се отхвърли жалбата на "М"ЕООД срещу посочения ДРА. С присъждане на разноски като юристконсултско възнаграждение. Подробни съображения са развити в касационната жалба.</w:t>
        <w:tab/>
        <w:br/>
        <w:tab/>
        <w:t xml:space="preserve">Ответникът по касационната жалба - "М"ЕООД, гр. М. чрез процесуалния си представител - адвокат Коева е оспорил жалбата по съображения, изложени в писмени бележки.</w:t>
        <w:tab/>
        <w:br/>
        <w:tab/>
        <w:t xml:space="preserve">Представителят на Върховна административна прокуратура дава заключение за законосъобразност на обжалваното решение, неоснователност на касационната жалба.</w:t>
        <w:tab/>
        <w:br/>
        <w:tab/>
        <w:t xml:space="preserve">Касационната жалба е подадена в срок и е процесуално допустима, а разгледана по същество на заявените основания, е ОСНОВАТЕЛНА.</w:t>
        <w:tab/>
        <w:br/>
        <w:tab/>
        <w:t xml:space="preserve">Предмет на обжалване в производството пред Великотърновския окръжен съд е данъчен ревизионен акт № 229 от 07.06.2004 г., издаден от Териториална данъчна дирекция - гр. В. и потвърден от Регионален данъчен директор - гр. В.Търново с решение № 413 от 02.08.2004 г., с който на "М"ЕООД и "Н"ЕООД, а другият автомобил "О"ООД. Представени са договорите за покупко-продажби - и двата от дата 30.05.2002 година.</w:t>
        <w:tab/>
        <w:br/>
        <w:tab/>
        <w:t xml:space="preserve">Съдът не е съобразил изцяло изготвената по делото съдебна експертиза именно касаеща тези въпроси. Според нея и трите продадени автомобила / тъй като касае и автомобил "Пежо", който не е предмет на касационната жалба/ са били прехвърлени на новите собственици през 2002 година - месец юни. Отбелязано е, че за сумата 20000 лв. не са установени първични счетоводни документи, съставени по съответния ред.</w:t>
        <w:tab/>
        <w:br/>
        <w:tab/>
        <w:t xml:space="preserve">Съгласно чл. 8, ал. 3 от Закона за счетоводството отм. записванията по счетоводните сметки се извършват на основание на съставените първични и вторични счетоводни документи, съдържащи задължителните реквизити съответно по чл. 8, ал. 1 и чл. 9 от закона. По делото е установено, че данъчно задълженото лице "Мургаш" ЕООД е извършило записванията по счетоводни сметки без съставени първични счетоводни документи. Това обстоятелство не е оборено чрез заключението на съдебно-счетоводната експертиза, както и с представените в производството пред окръжния съд други доказателства. Нарушен е принципът по чл. 5, т. 11 от ЗСч отм. за осъществяване на счетоводството при спазване на принципа за документална обоснованост, който изисква всяка стопанска операция да бъде документирана със счетоводен документ. Налице са предпоставките по чл. 23, ал. 2, т. 14 от ЗКПО за увеличение на финансовия резултат на фирмата за 2002 година с приходите в размер на 20000 лв., които не са отчетени съгласно установения с нормативните актове ред.</w:t>
        <w:tab/>
        <w:br/>
        <w:tab/>
        <w:t xml:space="preserve">Следователно обжалваното решение трябва да се отмени и да се постанови такова по същество на спора като се отхвърли жалбата на дружеството срещу процесния ДРА. Касаторът не е имал представител в съдебното заседание за присъждане на юристконсултско възнаграждение.</w:t>
        <w:tab/>
        <w:br/>
        <w:tab/>
        <w:t xml:space="preserve">По изложените съображения и на основание чл.40 ал.1 и 2 от ЗВАС, Върховен аадминистративен съд първо отделение РЕШИ: ОТМЕНЯ</w:t>
        <w:tab/>
        <w:br/>
        <w:tab/>
        <w:t xml:space="preserve">решение №222 от 05.05.2005 г. , постановено по адм. дело № 484 по описа за 2004 г. на Великотърновски окръжен, в частта, с която е отменен данъчен ревизионен акт № 229 от 7.6.2004 година на ТДД - Враца и потвърден с решение № 413 от 2.08.2004 г. на Регионален данъчен директор - гр. В.Търново определените допълнително данъчни задължения данък общини и данък печалба със съответните лихви, поради увеличение на финансовия резултат със сумата 20000 лв. за 2002 година и В. Н. П.: ОТХВЪРЛЯ</w:t>
        <w:tab/>
        <w:br/>
        <w:tab/>
        <w:t xml:space="preserve">жалбата на "Мургаш" ЕООД, гр. М. срещу данъчен ревизионен акт № 229 от 7.6.2004 година на ТДД - Враца и потвърден с решение № 413 от 2.08.2004 г. на Регионален данъчен директор - гр. В.Търново за определените допълнително данъчни задължения данък общини и данък печалба със съответните лихви, поради увеличение на финансовия резултат със сумата 20000 лв. за 2002 година на основание чл.23 ал.2 т.14 от ЗКПО. РЕШЕНИЕТО е окончателно и не подлежи на обжалване. Вярно с оригинала, ПРЕДСЕДАТЕЛ: /п/ З. Ш. секретар: ЧЛЕНОВЕ: /п/ М. Ч./п/ Р. М.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