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№12051/25.11.2021 по адм. д. №4466/2021 на ВАС, III о., докладвано от съдия Любка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12051 София, 25.11.2021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четиринадесети октомври в състав: ПРЕДСЕДАТЕЛ:ИВАН РАДЕНКОВ ЧЛЕНОВЕ:ЛЮБКА ПЕТРОВА ЮЛИЯН КИРОВ при секретар Свилена Маринова и с участието на прокурора Нели Христозоваизслуша докладваното от съдиятаЛЮБКА ПЕТРОВА по адм. дело № 4466/2021 Производството е по реда на чл.208 и сл. АПК.</w:t>
        <w:tab/>
        <w:br/>
        <w:tab/>
        <w:t xml:space="preserve">Образувано е по касационна жалба от кмета на кметство с.Близнаци, община Аврен против решение № 174/15.02.2021 година, постановено по адм. д.№ 2721/2020г. от Административния съд – Варна.</w:t>
        <w:tab/>
        <w:br/>
        <w:tab/>
        <w:t xml:space="preserve">В касационната жалба се твърди неправилност на решението като наведените касационни основания е необоснованост и неправилно приложение на материалния закон от съда – чл.209, т.3 АПК и се иска отмяната му, и отхвърляне на жалбата.</w:t>
        <w:tab/>
        <w:br/>
        <w:tab/>
        <w:t xml:space="preserve">Ответникът в касационното производство – Ц. Лонг, не се явява и представлява. Не депозира становище по постъпилата касационна жалба.</w:t>
        <w:tab/>
        <w:br/>
        <w:tab/>
        <w:t xml:space="preserve">Върховната административна прокуратура чрез участващия по делото прокурор изразява становище за допустимост и основателност на касационната жалба.</w:t>
        <w:tab/>
        <w:br/>
        <w:tab/>
        <w:t xml:space="preserve">Върховният административен съд, Трето отделение в настоящия съдебен състав преценява касационната жалба като допустима, тъй като е подадена от страна по съдебния спор, за която оспореният акт е неблагоприятен и в срока по чл.211, ал.1 АПК.</w:t>
        <w:tab/>
        <w:br/>
        <w:tab/>
        <w:t xml:space="preserve">Касационната жалба е неоснователна по следните съображения:</w:t>
        <w:tab/>
        <w:br/>
        <w:tab/>
        <w:t xml:space="preserve">Производството пред АдмС-Варна е започнало по жалба на Ц. Лонг срещу отказа на кмета на кметство с. Близнаци, обективиран в писмо № БЛ-М-328(1)/01.12.2020г. за издаване на удостоверение за наследници на лицето А. Лонг.</w:t>
        <w:tab/>
        <w:br/>
        <w:tab/>
        <w:t xml:space="preserve">Съдът е посочил в решението си, представените от жалбоподателката удостоверение за сключен граждански брак и удостоверение за продължително пребиваване, издадено от НСП, Дирекция Миграция, МВР. Съдът е преценил жалбата, с която е сезиран за подадена от лице с правен интерес, тъй като именно това лице било заявител на административната услуга.Посочил е, че при провеждане на административното производство са допуснати съществени процесуални нарушения и не са изследвани релевантните за случая обстоятелства. Обжалваният отказ е постановен при неспазване на разпоредбата на чл.59, ал.2 АПК. Същият е немотивиран, а от изложените формално фактически и правни основания в него не може да се извлече еднозначно извод за конкретното основание за постановяване на отказ да бъде издадено удостоверение за наследници. Административният орган се е позовал на Регламент (ЕС) № 650/2012г. на Европейския парламент и на Съвета, и е приел, че не е компетентен да се произнесе по заявлението за издаване на удостоверение. Бланкетно и без мотиви е било и позоваването на чл.10, ал.1 от Наредба № РД-02-20-6 от 24.04.2012г. като само е посочено, че за „лицето няма даден ЕГН“. В нарушение на чл.9, ал.2 и чл.30, ал.2 от АПК административният орган не е уведомил заявителката за недостатъци по заявлението ѝ, не е изследвал дали в регистрите на населението и на актовете за гражданско състояние се съдържат всички необходими данни за издаването му по смисъла на чл.10, ал.1 и чл.11, ал.2 от Наредба № РД-02-20-6 от 24.04.2012г. С отмяната на административният акт съдът е върнал преписката на кмета на кметство с.Близнаци за ново разглеждане и произнасяне по искането на заявителката Ц. Лонг като е дал указания в мотивите на решението си. Решението на административния съд е правилно.</w:t>
        <w:tab/>
        <w:br/>
        <w:tab/>
        <w:t xml:space="preserve">Не е установено в административната преписка дали починалият чужденец е бил вписан в регистъра на населението в РБългария и ако е бил вписан на какво правно основание е извършено това. В тази връзка, административният орган недопустимо е приравнил статутът на продължително пребиваващ гражданин на ЕС със статута на дългосрочно пребиваващ чужденец в Република България без да изясни въпросът как се е отразило споразумението за напускане на Великобритания от ЕС върху статута на лицето, а направо е преминал към отказ за издаване на непоискан му вид удостоверение.</w:t>
        <w:tab/>
        <w:br/>
        <w:tab/>
        <w:t xml:space="preserve">Настоящата инстанция възприема изложените от АдмС-Варна аргументи за наличие на съществени процесуални нарушения. Първоинстанционният съд е постановил правилно решение, което следва да бъде оставено в сила.</w:t>
        <w:tab/>
        <w:br/>
        <w:tab/>
        <w:t xml:space="preserve">Диспозитивът на съдебното решение следва да се допълни със срок, в който административният орган следва да се произнесе след получаване на преписката.</w:t>
        <w:tab/>
        <w:br/>
        <w:tab/>
        <w:t xml:space="preserve">Воден от горното и на осн. чл.221, ал.2 АПК, Върховният административен съд РЕШИ:</w:t>
        <w:tab/>
        <w:br/>
        <w:tab/>
        <w:t xml:space="preserve">ОСТАВЯ В СИЛА решение № 174/15.02.2021 година, постановено по адм. д.№ 2721/2020г. от Административния съд – Варна.</w:t>
        <w:tab/>
        <w:br/>
        <w:tab/>
        <w:t xml:space="preserve">ВРЪЩА преписката на кмета на кметство с. Близнаци, Община Аврен за ново разглеждане и произнасяне по искането на Ц. Лонг с вх.№ БЛ-М-328/30.11.2020г. за издаване на удостоверение за наследници на А. Лонг, починал на 19.11.2020г., при съобразяване с указанията в мотивите на първоинстанционното и настоящото решение в 14 дневен срок от получаване на преписката.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Иван Раденков</w:t>
        <w:tab/>
        <w:br/>
        <w:tab/>
        <w:t xml:space="preserve">секретар: ЧЛЕНОВЕ:/п/ Любка Петрова</w:t>
        <w:tab/>
        <w:br/>
        <w:tab/>
        <w:t xml:space="preserve">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