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№566/21.12.2015 по гр. д. №6112/2015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 на ВКС, І-во гражданско отделение стр.3</w:t>
        <w:tab/>
        <w:br/>
        <w:tab/>
        <w:t xml:space="preserve"> </w:t>
        <w:tab/>
        <w:br/>
        <w:tab/>
        <w:t xml:space="preserve">6112_15_opr_275(2)@262(2)p2gpc306(2)gpc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566</w:t>
        <w:tab/>
        <w:br/>
        <w:tab/>
        <w:t xml:space="preserve"> </w:t>
        <w:tab/>
        <w:br/>
        <w:tab/>
        <w:t xml:space="preserve">София, 21.12. 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в състав</w:t>
        <w:tab/>
        <w:br/>
        <w:tab/>
        <w:t xml:space="preserve"> </w:t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ЧЛЕНОВЕ: Теодора Гроздева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> </w:t>
        <w:tab/>
        <w:br/>
        <w:tab/>
        <w:t xml:space="preserve">разгледа докладваното от съдия Й. </w:t>
        <w:tab/>
        <w:br/>
        <w:tab/>
        <w:t xml:space="preserve"> </w:t>
        <w:tab/>
        <w:br/>
        <w:tab/>
        <w:t xml:space="preserve">гр. дело N 6112 /2015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чл.279 вр. чл.274,ал.2 ГПК.</w:t>
        <w:tab/>
        <w:br/>
        <w:tab/>
        <w:t xml:space="preserve"> </w:t>
        <w:tab/>
        <w:br/>
        <w:tab/>
        <w:t xml:space="preserve">Образувано е по частна жалба на Д. Й. Я. срещу разпореждане № 29170 /02.09.2015 г. по гр. д. № 2391 /2010 г. на Бургаския районен съд,, с което на основание чл.306,ал.2 вр. чл.286,ал.1,т.2 ГПК е върната молба с вх. № 03.07.2015 г. на Д. Я. по делото – за отмяна на влязлото в сила решение по делото.</w:t>
        <w:tab/>
        <w:br/>
        <w:tab/>
        <w:t xml:space="preserve"> </w:t>
        <w:tab/>
        <w:br/>
        <w:tab/>
        <w:t xml:space="preserve">За да постанови обжалваното разпореждане, първоинстанционният съд е констатирал, че в законоустановения срок молителят – ответник не е изпълнил задължението си за отстраняване на нередовностите на подадената молба, съгласно разпореждането на БРС от 23.07.2015 г. и указанията на ВКС в разпореждането от 20.07.2015 г.</w:t>
        <w:tab/>
        <w:br/>
        <w:tab/>
        <w:t xml:space="preserve"> </w:t>
        <w:tab/>
        <w:br/>
        <w:tab/>
        <w:t xml:space="preserve">Настоящият състав намира, че частната жалба е допустима, тъй като е подадена от процесуално легитимирана страна по делото срещу подлежащ на обжалване съдебен акт, който прегражда развитието на производството, в срок (подадена е по пощата и пощенското клеймо не се чете) и е редовна.</w:t>
        <w:tab/>
        <w:br/>
        <w:tab/>
        <w:t xml:space="preserve"> </w:t>
        <w:tab/>
        <w:br/>
        <w:tab/>
        <w:t xml:space="preserve">По основателността на частната жалба настоящият състав намира следното: </w:t>
        <w:tab/>
        <w:br/>
        <w:tab/>
        <w:t xml:space="preserve"> </w:t>
        <w:tab/>
        <w:br/>
        <w:tab/>
        <w:t xml:space="preserve">След подаване на молбата на Д. Я. за отмяна с определени от 04.06.2015 г. съдът е предоставил на Д. Я. правна помощ и с определение от 18.06.2015 г. е назначил определения от адвокатската колегия адвокат за процесуален представител на Д. Я. и е указал на назначения му процесуален представител с писмена молба, с препис за насрещната страна, да изрази становище по депозираната молба с правно основание чл.303,ал.1 ГПК.</w:t>
        <w:tab/>
        <w:br/>
        <w:tab/>
        <w:t xml:space="preserve"> </w:t>
        <w:tab/>
        <w:br/>
        <w:tab/>
        <w:t xml:space="preserve">С писмена молба от 22.06.2015 г. назначеният процесуален представител на Д. Я. е изразил становище, че молбата за отмяна е допустима, доколкото молителят е обосновал искане за отмяна на някое от основанията за отмяна на влязло в сила решение по чл.303,ал.1 ГПК и че по отношение на основателността предоставя на съдебните инстанции.. С тази молба самият процесуален представител на Д. Я. не е изложил конкретни и надлежни твърдения за наличие на някое от основанията за отмяна по смисъла на чл.303,ал.1 ГПК. </w:t>
        <w:tab/>
        <w:br/>
        <w:tab/>
        <w:t xml:space="preserve"> </w:t>
        <w:tab/>
        <w:br/>
        <w:tab/>
        <w:t xml:space="preserve">Молбата за отмяна е изпратена заедно с делото на ВКС. С разпореждане от 20.07.2015 г. на председателя на четвърто г. о. на ВКС е установено, че молбата на Д. Я. не отговаря на изискванията на чл.306,ал.1 вр. чл.260 и чл.261 ГПК и не съдържа мотивирано изложение на основанията за отмяна съгласно чл.306,ал.1 ГПК и преписката е върната на БРС с указание за отстраняване на нередовности: молителят да посочи точно съдебният акт, чиято отмяна иска, както и за представяне на точно и мотивирано изложение на основанията за отмяна по чл.303,ал.1 ГПК.</w:t>
        <w:tab/>
        <w:br/>
        <w:tab/>
        <w:t xml:space="preserve"> </w:t>
        <w:tab/>
        <w:br/>
        <w:tab/>
        <w:t xml:space="preserve">Указанията са законосъобразни. С разпореждане от 23.07.2015 г. БРС е разпоредил да се изпрати съобщение на Д. Я. лично и чрез процесуалния му представител в 1-седмичен срок да изпълнят указанията на ВКС в разпореждането му от 20.07.2015 г. Указанията са съобщени на процесуалния представител на 27.07.2015 г. и на молителя – на 29.07.2015 г., видно от двете приложени съобщения.</w:t>
        <w:tab/>
        <w:br/>
        <w:tab/>
        <w:t xml:space="preserve"> </w:t>
        <w:tab/>
        <w:br/>
        <w:tab/>
        <w:t xml:space="preserve">С молба от 27.07.2015 г. процесуалният представител на Д. Я. е посочила номера и датата на постановеното по делото съдебно решение, чиято отмяна Д. Я. иска и че правното основание за отмяна е по реда на чл.303,ал.1,т.5 ГПК. И в тази молба не се съдържат конкретни и надлежни твърдения за наличие на посоченото основание, нито за някое от другите основания, предвидени в чл. 303, ал.1 ГПК.</w:t>
        <w:tab/>
        <w:br/>
        <w:tab/>
        <w:t xml:space="preserve"> </w:t>
        <w:tab/>
        <w:br/>
        <w:tab/>
        <w:t xml:space="preserve">С разпореждане от същия ден – 27.07.2015 г. районният съд е оставил отново молбата без движение и е указал да се съобщи на молителя и на процесуалния му представител в нов 3-дневен срок с писмена молба да посочат точно и мотивирано изложение на основанията за отмяна по чл.303,ал.1,т.1 ГПК (обстоятелствата, налагащи отмяна на атакувания акт) и че в противен случай ще върне молбата.</w:t>
        <w:tab/>
        <w:br/>
        <w:tab/>
        <w:t xml:space="preserve"> </w:t>
        <w:tab/>
        <w:br/>
        <w:tab/>
        <w:t xml:space="preserve">Указанията са съобщени на Д. Я. на 27.08.2015 г., видно от приложено съобщение. </w:t>
        <w:tab/>
        <w:br/>
        <w:tab/>
        <w:t xml:space="preserve"> </w:t>
        <w:tab/>
        <w:br/>
        <w:tab/>
        <w:t xml:space="preserve">Настоящият състав приема крайния извод, че указанията на администриращия съд са законосъобразни, съобщени са на молителя и в определения от закона и продължен от съда срок, който е изтекъл в края на деня 31.08.2015 г., понеделник, присъствен ден, нередовностите не са отстранени. В тази хипотеза и съгласно чл.306,ал.2 вр. чл.286,ал.1,т.2 ГПК администриращият съд е изпълнил законосъобразно правомощието си да върне молбата за отмяна. Поради изложеното обжалваното разпореждане е законосъобразно и следва да бъде потвърдено.</w:t>
        <w:tab/>
        <w:br/>
        <w:tab/>
        <w:t xml:space="preserve"> </w:t>
        <w:tab/>
        <w:br/>
        <w:tab/>
        <w:t xml:space="preserve">Воден от изложеното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разпореждане № 20170 /02.09.2015 г. по гр. д. № 2391 /2010 г. на Бургаския районен съд.</w:t>
        <w:tab/>
        <w:br/>
        <w:tab/>
        <w:t xml:space="preserve"> </w:t>
        <w:tab/>
        <w:br/>
        <w:tab/>
        <w:t xml:space="preserve">Определението е окончателно,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