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№125/01.04.2022 по гр. д. №3877/2021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 О П Р Е Д Е Л Е Н И Е</w:t>
        <w:tab/>
        <w:br/>
        <w:tab/>
        <w:t xml:space="preserve"/>
        <w:tab/>
        <w:br/>
        <w:tab/>
        <w:t xml:space="preserve"> № 125</w:t>
        <w:tab/>
        <w:br/>
        <w:tab/>
        <w:t xml:space="preserve"/>
        <w:tab/>
        <w:br/>
        <w:tab/>
        <w:t xml:space="preserve"> София, 01.04.2022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първи март през две хиляди двадесет и втора година в състав: </w:t>
        <w:tab/>
        <w:br/>
        <w:tab/>
        <w:t xml:space="preserve"/>
        <w:tab/>
        <w:br/>
        <w:tab/>
        <w:t xml:space="preserve"> ПРЕДСЕДАТЕЛ: Мими Фурнаджиева </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3877 по описа за 2021 год., за да се произнесе взе предвид следното:</w:t>
        <w:tab/>
        <w:br/>
        <w:tab/>
        <w:t xml:space="preserve"/>
        <w:tab/>
        <w:br/>
        <w:tab/>
        <w:t xml:space="preserve"> Производството по делото образувано по касационна жалба на А. Б. М., чрез адв. Р. против решение № 10453/05.07.2021 г., постановено по гр. д.№ 1935/2020 г. по описа на Софийския апелативен съд, с което като е потвърдено решение № 1380/20.02.2020 г. по гр. д. № 16757/2017 г. на Софийски градски съд, предявените от касатора против ЧСИ А. С. П. искове с правно основание чл.441 ГПК вр. чл. 74, ал.1 ЗЧСИ, са отхвърлени. </w:t>
        <w:tab/>
        <w:br/>
        <w:tab/>
        <w:t xml:space="preserve"/>
        <w:tab/>
        <w:br/>
        <w:tab/>
        <w:t xml:space="preserve">С молба от 03.11.2021 г. касаторът е направил искане за отвеждане на настоящия състав с твърдения, че докладчикът по делото е съдия от СГС, който в качеството си на административен ръководител е извършвал разпределение на делата в СГС, като се предполага и негова евентуална свързаност със съдия К. М., който е изготвил искова молба от 24.09.2007 г. в качеството му на адвокат, въз основа на която касаторът е осъден, както и с твърдения, че съдиите Десислава Попколева и Мими Фурнаджиева са се произнасяли по други дела с участието на настоящия касатор. С разпореждане от 09.11.2021 г. настоящият докладчик е посочил, че съставът ще се произнесе по искането за отвод на основание чл.22, ал.1, т.6 ГПК в насроченото на 11.04.2022 г. закрито съдебно заседание по делото. С молба от 16.11.2021 г. касаторът е поискал произнасяне преди закритото заседание.</w:t>
        <w:tab/>
        <w:br/>
        <w:tab/>
        <w:t xml:space="preserve"/>
        <w:tab/>
        <w:br/>
        <w:tab/>
        <w:t xml:space="preserve">Настоящият състав на Върховния касационен съд намира, че искането за отвод на съдебния състав е неоснователно, тъй като не са налице нито абсолютните, нито относителните основания за отвеждането му, регламентирани в чл.22, ал.1 ГПК. Не се установяват данни, които да пораждат основателно съмнение в безпристрастността на съдиите, които ще разгледат касационната жалба и ще се произнесат с определение по чл.288 ГПК. Без значение е фактът, че съдиите от настоящия състав са се произнасяли по други частни жалби или молби на касатора. Видно от справка в деловодната система на ВКС, с участието на настоящия касатор има десетки образувани граждански производства. Обстоятелството, че докладчикът по настоящото дело „идва от СГС“ и в качеството си на административен ръководител е осъществявал разпределение на граждански дела в този съд, също не представлява основание за отвеждането му по реда на чл.22, ал.1, т.6 ГПК, доколкото не представлява факт, създаващ основателно съмнение в неговата безпристрастност. Следва да се посочи, че образуваното по настоящата касационната жалба дело, е разпределено на съдията докладчик съгласно утвърдените за това със заповед № 1771/16.07.2018 г. на Председателя на ВКС, правила за образуване и случайно разпределение на делата във ВКС, между съдиите от втори поток на Гражданска колегия на ВКС, съгласно протокол от избор на съдия докладчик от 6.10.2021 г.</w:t>
        <w:tab/>
        <w:br/>
        <w:tab/>
        <w:t xml:space="preserve"/>
        <w:tab/>
        <w:br/>
        <w:tab/>
        <w:t xml:space="preserve">С оглед изложеното, искането за отстраняване на настоящия съдебен състав от разглеждане на касационно производство, се явява неоснователно, поради което на основание чл.22, ал.2 вр. чл. 22, ал.1, т.6 ГПК, следва да се остави без уважение.</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 П Р Е Д Е Л И :</w:t>
        <w:tab/>
        <w:br/>
        <w:tab/>
        <w:t xml:space="preserve"/>
        <w:tab/>
        <w:br/>
        <w:tab/>
        <w:t xml:space="preserve">ОСТАВЯ БЕЗ УВАЖЕНИЕ искането на касатора А. Б. М. за отстраняване на съдиите от съдебния състав на Четвърто гражданско отделение, от разглеждане на настоящото дело. </w:t>
        <w:tab/>
        <w:br/>
        <w:tab/>
        <w:t xml:space="preserve"/>
        <w:tab/>
        <w:br/>
        <w:tab/>
        <w:t xml:space="preserve">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