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№53/31.03.2022 по гр. д. №611/2021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53</w:t>
        <w:tab/>
        <w:br/>
        <w:tab/>
        <w:t xml:space="preserve"/>
        <w:tab/>
        <w:br/>
        <w:tab/>
        <w:t xml:space="preserve">гр. София, 31.03.2022 г.</w:t>
        <w:tab/>
        <w:br/>
        <w:tab/>
        <w:t xml:space="preserve"/>
        <w:tab/>
        <w:br/>
        <w:tab/>
        <w:t xml:space="preserve">Върховният касационен съд на Република България, гражданска колегия, второ отделение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611/2021 г.</w:t>
        <w:tab/>
        <w:br/>
        <w:tab/>
        <w:t xml:space="preserve"/>
        <w:tab/>
        <w:br/>
        <w:tab/>
        <w:t xml:space="preserve">Производството е по реда на чл. 248, ал. 1 ГПК.</w:t>
        <w:tab/>
        <w:br/>
        <w:tab/>
        <w:t xml:space="preserve"/>
        <w:tab/>
        <w:br/>
        <w:tab/>
        <w:t xml:space="preserve">Образувано е по молба от касатора в производството А. С. С., чрез пълномощник адв.Н. Д., с искане за допълване на постановеното по делото решение по чл.290 от ГПК с № 60116 от 21.01.2022 г. в частта за разноските. С молбата се иска присъждане на направените от молителя, като касатор в производството, съдебни разноски за процесуално представителство по делото за всички съдебни инстанции, каквото искане е направил с касационната жалба, но в касационното решение липсвало произнасяне по това искане. </w:t>
        <w:tab/>
        <w:br/>
        <w:tab/>
        <w:t xml:space="preserve"/>
        <w:tab/>
        <w:br/>
        <w:tab/>
        <w:t xml:space="preserve">Върховният касационен съд, състав на Второ отделение на Гражданската колегия, намира следното:</w:t>
        <w:tab/>
        <w:br/>
        <w:tab/>
        <w:t xml:space="preserve"/>
        <w:tab/>
        <w:br/>
        <w:tab/>
        <w:t xml:space="preserve">Молбата е процесуално недопустима, като подадена след изтичане на срока за това по чл.248, ал.1 ГПК. Решението на касационната инстанция по делото е обявено на 21.01.2022 г., от която дата тече 1 месечния срок за подаване на искане за допълване или изменение на решението в частта за разноските по чл.248, ал.1 ГПК, и изтича срока съответно на 21.02.2022 г. Решението на касационната инстанция по чл.290 ГПК не подлежи на обжалване, не се съобщава на страните, поради което страните сами следва да се погрижат, за да узнаят съдържанието му. В случая има данни, че на А. С. е издаден изпълнителен лист по решението по чл.290 ГПК на 17.02.2022 г. според направеното отбелязване по решението, сочещо на извод, че съдържанието на решението е и било известно на страната или неин пълномощник към тази дата. Молбата на А. С. за допълване на решението относно разноските е подадена на 02.03.2022 г. по пощата, т. е подадена е след изтичане на посочения в чл.248, ал.1 ГПК срок. Поради това молбата е просрочена и следва да бъде оставена без разглеждане, като по тази причина не следва да се извършват последващи действия по нея по чл.248, ал.2 ГПК.</w:t>
        <w:tab/>
        <w:br/>
        <w:tab/>
        <w:t xml:space="preserve"/>
        <w:tab/>
        <w:br/>
        <w:tab/>
        <w:t xml:space="preserve"> По така изложените съображения Върховния касационен съд, състав на Второ отделение на гражданска колегия </w:t>
        <w:tab/>
        <w:br/>
        <w:tab/>
        <w:t xml:space="preserve"/>
        <w:tab/>
        <w:br/>
        <w:tab/>
        <w:t xml:space="preserve"> ОПРЕДЕЛИ :</w:t>
        <w:tab/>
        <w:br/>
        <w:tab/>
        <w:t xml:space="preserve"/>
        <w:tab/>
        <w:br/>
        <w:tab/>
        <w:t xml:space="preserve">ОСТАВЯ БЕЗ РАЗГЛЕЖДАНЕ молба с вх. № 2041 от 07.03.2022 г. по регистъра (подадена по пощата на 02.03.2021 г.), подадена от А. С. С., чрез пълномощник адв.Н. Д., за допълване на решение по № 60116 от 21.01.2022 г. по чл.290 от ГПК, постановено по гр. д. 611/2021 г. на ГК, II отд., в частта за разноските .</w:t>
        <w:tab/>
        <w:br/>
        <w:tab/>
        <w:t xml:space="preserve"/>
        <w:tab/>
        <w:br/>
        <w:tab/>
        <w:t xml:space="preserve">Определението подлежи на обжалване в едноседмичен срок от съобщаването му на молителя пред друг състав на ВКС.</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