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№71/30.03.2022 по търг. д. №939/2021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71 </w:t>
        <w:tab/>
        <w:br/>
        <w:tab/>
        <w:t xml:space="preserve"/>
        <w:tab/>
        <w:br/>
        <w:tab/>
        <w:t xml:space="preserve">гр.София, 30.03. 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ИРИНА ПЕТРОВА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939 по описа за 2021г.,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/>
        <w:tab/>
        <w:br/>
        <w:tab/>
        <w:t xml:space="preserve">Образувано е по касационна жалба на синдика на Кредитно-спестовна кооперация „Русенска популярна каса“ /н/ срещу решение №3 от 08.01.2021 г. по в. т.д.№328/2020 г. на АС - Велико Търново. С обжалваното решение е потвърдено решение № 119/29.07.2020 г. по т. д.№ 251/2019 г. на ОС - Русе, с което са отхвърлени предявените от синдика на Кредитно-спестовна кооперация „Русенска популярна каса“ /н/ срещу КСК „Русенска популярна каса“ /н/ и С. Г. А. и С. Д. Д.: иск по чл.647, ал.1 т.6 от ТЗ, евентуално съединен с иск по чл.135 от ЗЗД, за обявяване за недействителен по отношение на кредиторите на масата на несъстоятелността на договор за покупко-продажба на недвижим имот, обективиран в нотариален акт №4, дело №173/11.04.2018 г. на нотариус Г. Г. и иск с правно осн. чл.55, ал.1, пр.3 ЗЗД вр. чл.57, ал.2 ЗЗД вр. чл.34 ЗЗД вр. чл.648 ТЗ за връщане в масата на несъстоятелността равностойността на отчуждения имот, а именно 5510лв.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като прецени данните по делото, намира касационната жалба за процесуално недопустима по следните съображения:</w:t>
        <w:tab/>
        <w:br/>
        <w:tab/>
        <w:t xml:space="preserve"/>
        <w:tab/>
        <w:br/>
        <w:tab/>
        <w:t xml:space="preserve">С разпоредбата на чл.280, ал.3, т.1 от ГПК от обхвата на касационно обжалване са изключени решенията по въззивни дела с размер на цената на иска до 5000 лв. – за граждански дела и до 20 000 лв. - за търговски дела. В случая делото несъмнено е търговско /чл.365, т.4 от ТЗ/. Разгледаните от въззивния съд искове са с цена под посочените размери: тези с правно осн. чл.647 ТЗ и чл.135 ЗЗД – според данъчната оценка на л.96 от първоинстанционното дело, са с цена от 5480 лв., определена по реда на чл.69, ал.1, т.4 и т.2 от ГПК, а искът по чл.648 ТЗ е с цена 5510лв. Тъй като искове не са за собственост, на основание чл.280, ал.3 от ГПК, обжалваното решение не подлежи на касационен контрол.</w:t>
        <w:tab/>
        <w:br/>
        <w:tab/>
        <w:t xml:space="preserve"/>
        <w:tab/>
        <w:br/>
        <w:tab/>
        <w:t xml:space="preserve">С оглед изхода на делото и на основание чл.649, ал.6 от ТЗ, Кредитно-спестовна кооперация „Русенска популярна каса“ /н/ дължи заплащане на държавна такса по сметка на ВКС в размер на 30 лв.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 на синдика на Кредитно-спестовна кооперация „Русенска популярна каса“ /н/ срещу решение №3 от 08.01.2021 г. по в. т.д.№328/2020 г. на АС - Велико Търново.</w:t>
        <w:tab/>
        <w:br/>
        <w:tab/>
        <w:t xml:space="preserve"/>
        <w:tab/>
        <w:br/>
        <w:tab/>
        <w:t xml:space="preserve">ПРЕКРАТЯВА производството по т. д.№ 939/2021 г. по описа на ВКС, ТК, II ТО.</w:t>
        <w:tab/>
        <w:br/>
        <w:tab/>
        <w:t xml:space="preserve"/>
        <w:tab/>
        <w:br/>
        <w:tab/>
        <w:t xml:space="preserve">ОСЪЖДА КСК „Русенска популярна каса“ /н/ да заплати по сметка на ВКС, държана такса в размер на 30 лв.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ТК на ВКС, в едноседмичен срок от връчването.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