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№1118/14.11.2007 по адм. д. №6318/2007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АПК, образувано по касационна жалба на М. К.,гр. Г. срещу решение № 39/18.04.2007 г., постановено по адм. д. №110/2006 г. на Габровски окръжен съд. В жалбата не се излагат конкретни доводи за незаконосъобразност на постановеното решение, а такива по съществото на спора, като се претендира неговата отмяна с произнасяне по същество.</w:t>
        <w:tab/>
        <w:br/>
        <w:tab/>
        <w:t xml:space="preserve">Ответната РДНСК - Габрово, чрез процесуалният си представител излага становище за неоснователност на касационната жалба.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 и от надлежна страна, а разгледана по същество - неоснователна.</w:t>
        <w:tab/>
        <w:br/>
        <w:tab/>
        <w:t xml:space="preserve">С обжалваното решение е отхвърлена жалбата на настоящата касаторка против заповед № ДК-10-14/28.07.2006 г. на началника на РДНСК – гр. Г., с която на основание чл.216,ал.5 ЗУТ е отхвърлена жалбата на М. К. срещу отказа на гл. архитект та О. Г.,обективиран в писмо №95-М-358/29.09.2006г. за издаване на разрешение за строеж в УПИ ХІV-370,кв.110 по плана на гр. Г..За да постанови този резултат, окръжният съд е приел, че в имота съществува безспорно установен незаконен строеж, което е пречка по реда на чл.148,ал.7 ЗУТ за издаване на исканото ново разрешение за строеж.</w:t>
        <w:tab/>
        <w:br/>
        <w:tab/>
        <w:t xml:space="preserve">Така постановеното решение е правилно, законосъобразно и постановено при липса на касационни основания за отмяна по чл. 209,т.3 от АПК.</w:t>
        <w:tab/>
        <w:br/>
        <w:tab/>
        <w:t xml:space="preserve">По делото безспорно е установено, че в УПИ ХІV-370,кв.110,за който е постановен процесния отказ да се издаде разрешение за строеж, съществува незаконно строителство на пристройка и надстройка на налична сграда, което не е узаконено в производство по §27,ал.1 от ПЗР на ЗТСУ отм. и по §184,ал.2 от ПЗР на ЗУТ.Следователно, както правилно е възприето от гл. архитект,РДНСК и окръжният съд по отношение на искането за издаване на разрешение за строеж е налице хипотезата по чл. 148, ал. 7 от ЗУТ,която съставлява абсолютна пречка за издаване на исканото разрешение, докато незаконния строеж не бъде премахнат, още повече, че по действащата правна уредба на ЗУТ не съществува възможност за узаконяване.</w:t>
        <w:tab/>
        <w:br/>
        <w:tab/>
        <w:t xml:space="preserve">Неоснователно се явява, предвид изложеното, възражението по касационната жалба, че окръжният съд не е съобразил решение №100/03.06.1995г. на Габровски районен съд, тъй като със същото е отменено наказателното постановление за незаконно строителство, което е неотносимо към установения статут на строежа.Ирелевантни са и доводите, че поисканото разрешение за строеж е следствие от необходим неотложен ремонт, поради наводнение на приземния етаж на сградата. Нормата на чл.148,ал.7 ЗУТ не визира разграничение, в зависимост от вида на строителството и причините, довели до необходимост от разрешение за нов строеж в имота.</w:t>
        <w:tab/>
        <w:br/>
        <w:tab/>
        <w:t xml:space="preserve">С оглед на така установеното, констатациите на окръжния съд за законосъобразност на атакуваната заповед на началника на РДНСК, с която е потвърден отказа на гл. архитект на О. Г. за издаване на разрешение за строеж в УПИ ХІV-370,кв.110 са обосновани и законосъобразни и обжалваното решение следва да бъде оставено в сила, а касационната жалба - без уважение като неоснователна.</w:t>
        <w:tab/>
        <w:br/>
        <w:tab/>
        <w:t xml:space="preserve">Водим от горното и на основание чл. 221, ал. 2 от АПК, Върховният административен съд, второ отделение, РЕШИ:</w:t>
        <w:tab/>
        <w:br/>
        <w:tab/>
        <w:t xml:space="preserve">ОСТАВЯ В СИЛА решение № 39/18.04.2007 г., постановено по адм. д. №110/2006 г. на Габровски окръжен съд. Решението е окончателно. Вярно с оригинала, ПРЕДСЕДАТЕЛ: /п/ Д. Й. секретар: ЧЛЕНОВЕ: /п/ Г. А./п/ Г. С. Г.С.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