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№9867/14.07.2010 по адм. д. №12990/2009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две касационни жалби. Касационната жалба, подадена от кмета на Община - Силистра е против решение №1457/13.08.2009 г., постановено по адм. д.№342/09 г. в частта, в която е отхвърлена жалбата й против РА№190800191/31.10.2008г., издаден от орган по приходите на ТД на НАП - гр. С.. Поддържа се неправилност на решението в обжалваната му част, като релевираното касационно основание е неправилно приложение на материалния закон - чл.209, т.3 от АПК.Иска се отмяна на решението в обжалваната част и отмяна на РА в същата част. Претендират се разноски.</w:t>
        <w:tab/>
        <w:br/>
        <w:tab/>
        <w:t xml:space="preserve">Ответникът по тази касационна жалба - директорът на дирекция "ОУИ"- Варна не изразява становище.</w:t>
        <w:tab/>
        <w:br/>
        <w:tab/>
        <w:t xml:space="preserve">Касационната жалба, подадена от директора на дирекция "ОУИ"- Варна е срещу решение №1457/13.08.2009 г. постановено по адм. д.№342/09 г. в частта, в която е уважена жалбата против РА№190800191/31.10.2008 г., издаден от орган по приходите на ТД на НАП - гр. С.. Твърди се неправилност на решението в обжалваната част, като релевираното касационно основание е неправилно приложение на материалния закон. Иска се отмяна на решението в обжалваната част и отхвърляне на жалбата срещу РА в същата част. Претендират се разноски.</w:t>
        <w:tab/>
        <w:br/>
        <w:tab/>
        <w:t xml:space="preserve">Представителят на Върховна административна поркуратура изразява становище за неоснователност и на двете касационни жалби.</w:t>
        <w:tab/>
        <w:br/>
        <w:tab/>
        <w:t xml:space="preserve">Върховният административен съд, първо отделение в настоящия състав преценява жалбите като допустими, а досежно основателността им приема следното:</w:t>
        <w:tab/>
        <w:br/>
        <w:tab/>
        <w:t xml:space="preserve">Предмет на контрол за законосъобразност пред административния съд е бил РА №190800191/31.10.2008 г. издаден от ТД-Силистра. Обжалваният РА е издаден във връзка с възложена ревизия по приложението на ЗДДС за периода м.11 и м.12 2007 г. С РА са определени допълнително задължения за ДДС за м.11.2007 г. в размер на 343 725, 26лв., тъй като е прието, че за този период общината не е спазила разпоредбите на чл.45, чл.70, ал.1, т.2, чл.86, ал.1, ал.2, чл.117, ал.1 и чл.163 "а" от ЗДДС. Върху размера на главницата е определена лихва в размер 45 882,12лв. за периода 15.12.07 г.-31.10.08 г. Допълнително начисленият ДДС за този период произтича от следното:</w:t>
        <w:tab/>
        <w:br/>
        <w:tab/>
        <w:t xml:space="preserve">- начислен ДДС върху такса за ползване на пазари, за която е установено, че не е включена в дневника за продажби и справката - декларация за периода. Органите по приходите, за да определят ДДС върху тази такса са се позовали на чл.3, ал.5, т.1 и т.2 от ЗДДС и на чл.3, ал.5, т.1 буква "м" от ЗДДС. Констатациите са, че дейността на общината във връзка с която са събирани таксите за ползване на пазари представлява всъщност дейност по отдаване под наем на търговски площи, при която общината действа не като орган на местна власт, а като равнопоставен граждаско-правен субект, а в чл.3, ал.5, т.1, б."м" от ЗДДС изрично е предвидено, че за доставките, свързани с отдаване под наем на сгради, части от тях или търговски площи органите на държавна или местна власт имат качеството на задължено по смисъла на ЗДДС лице. Прието е, че е налице и значително нарушение на конкуренцията по смисъла на чл.3, ал.5, т.2 от ЗДДС, тъй като доставките законно могат да се извършват от търговец и не са инцидентни. На осн. чл.67, ал.2 от ЗДДС е прието, че ДДС е включен в размер на таксата.;</w:t>
        <w:tab/>
        <w:br/>
        <w:tab/>
        <w:t xml:space="preserve">- начислен ДДС върху продадена нова сграда и върху прилежащия терен към сградата на осн. чл.45, ал.5, т.1 от ЗДДС( по отношение на прилежащия терен)и чл.12, ал.1 от ЗДДС по отношение на сградата;</w:t>
        <w:tab/>
        <w:br/>
        <w:tab/>
        <w:t xml:space="preserve">- установено е, че през 2007г. общината е получател на услуга по сметоизвозване, предоставена от ЕТ"Е"ЕООД "С"ЕООД "С"ЕООД "С"ЕООД "С"ЕООД "Синева". Решението на административния съд в тази част от спора като правилно следва да бъде потвърдено.</w:t>
        <w:tab/>
        <w:br/>
        <w:tab/>
        <w:t xml:space="preserve">Воден от горните съображения Върховният административен съд в настоящия съдебен състав РЕШИ: ОТМЕНЯ</w:t>
        <w:tab/>
        <w:br/>
        <w:tab/>
        <w:t xml:space="preserve">решение №1457/13.08.2009 г., постановено от Варненски административен съд по адм. д.№342/09г. в частта, в която е отхвърлена жалбата на О. С. против ревизионен акт №190800191/31.10.2008 г. издаден от от ТД на НАП-Силистра, потвърден с решение №708-А/05.01.2009 г. на директор на дирекция „ОУИ”-Варна, в частта, в която на община С. е определен допълнително ДДС в размер на 1 389,57 за данъчен период м.11.2007г. и 754,96лв. за данъчен перидо м.12.2007г. и съответните лихви за забава върху тези суми, като вместо това ПОСТАНОВЯВА ОТМЕНЯ</w:t>
        <w:tab/>
        <w:br/>
        <w:tab/>
        <w:t xml:space="preserve">ревизионен акт №190800191/31.10.2008 г. издаден от от ТД на НАП-Силистра, потвърден с решение №708-А/05.01.2009 г. на директор на дирекция „ОУИ”-Варна, в частта, в която на община С. е определен допълнително ДДС в размер на 1 389,57 за данъчен период м.11.2007г. и 754,96лв. за данъчен перидо м.12.2007г. и съответните лихви за забава върху тези суми. ОСТАВЯ В СИЛА решението в останалата му част.</w:t>
        <w:tab/>
        <w:br/>
        <w:tab/>
        <w:t xml:space="preserve">Решението е окончателно и не подлежи на обжалване. Вярно с оригинала, ПРЕДСЕДАТЕЛ: /п/ С. А. секретар: ЧЛЕНОВЕ: /п/ Т. Н./п/ И. А.а И.А.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