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№8729/30.06.2009 по адм. д. №13003/2008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кодекс(АПК), във вр. чл.160, ал.6 от Данъчно-осигурителния процесуален кодекс(ДОПК).</w:t>
        <w:tab/>
        <w:br/>
        <w:tab/>
        <w:t xml:space="preserve">Образувано е по касационна жалба, подадена от "Т. А."ООД, със седалище е адрес на управление в с. К., О. С., Област-В. Т., против решение №85/04.07.2008 г., постановено по адм. д. №948/2006 г. по описа на Великотърновския окръжен съд, с което е отхвърлена жалбата на дружеството срещу Ревизионен акт № 04-00-586/03.07.2006 г. на ТД на НАП В.Търново, в потвърдената с решение № 522/21.09.2006 г., издадено от директора на дирекция "ОУИ" гр.В.Търново при ЦУ на НАП част за определени задължения по ЗДДС отм. от непризнат данъчен кредит в размер на 29 522, 96 лв. по два броя данъчни фактури, издадени от "Р"ЕООД, а именно: №35/29.08.2005 г. и №38/03.10.2005 г.</w:t>
        <w:tab/>
        <w:br/>
        <w:tab/>
        <w:t xml:space="preserve">Изложени са доводи за неправилност на решението и се иска отмяната му.</w:t>
        <w:tab/>
        <w:br/>
        <w:tab/>
        <w:t xml:space="preserve">Ответната страна - Директорът на Дирекция"ОУИ"-В.Търново в представен писмен отговор по касационната жалба я оспорва и желае решението като правилно да бъде оставено в сила и да се присъди юрисконсултско възнаграждение за касационната инстанция в размер на 930 лв.</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За да отхвърли жалбата, първоинстанционният съд е приел, че от събраните доказателства не се установява предходните доставчици "Е"ЕООД и "Р"ЕООД да са разполагали с акациева дървесина към датите на издаване на фактурите към "Т"ЕООД, за да се приеме, че той от своя страна е разполагал с акациева дървесина към датата на издаване на фактурите на прекия доставчик "Р"ЕООД. "Д"ЕООД има позволителни за транспортиране с дати след датите на издаване на фактурите. Пътните листи, съставени от "Е"ЕООД също са с дати след издаване на фактурите и с маршрути, различни от посочените в позволителните. От друга страна, "Р"ЕООД е посочило като доставчик Общинско предприятие "С"ЕООД. Решението е правилно.</w:t>
        <w:tab/>
        <w:br/>
        <w:tab/>
        <w:t xml:space="preserve">От данните по делото се установява, че отказът по оспорения пред първоинстанционния съд РА в частта относно фактури №35/29.08.2005 г. и №38/03.10.2005 г., издадени от "Р"ЕООД, е по чл.64, ал.1, т.3, вр. чл.63 и чл.6 от ЗДДС отм. .</w:t>
        <w:tab/>
        <w:br/>
        <w:tab/>
        <w:t xml:space="preserve">Предмет на доставката по ф/ра №35/29.08.2005 г. са 315 бр. оградни дървени колове и 2002 бр. междинни дървени колове с отразен по фактурата ДДС - 2132, 56 лв., а по ф/ра №38/03.10.2005 г. - 1504 бр. крайни дървени колове и 28 072 бр. междинни дървени колове с отразен по фактурата ДДС - 27 390, 40 лв.</w:t>
        <w:tab/>
        <w:br/>
        <w:tab/>
        <w:t xml:space="preserve">При извършена насрещна проверка на доставчика "Р"ООД. Наличието на свързани лица по смисъла на §1, т.З от ДР на ДОПК не е оспорено. Безспорно е по делото, че "Т"ЕООД е с едноличен собственик М. Д., който е управляващ и представляващ "Т. А."ООД. В хода на ревизията е извършена насрещна проверка на "Т. В." ЕООД, при която е установено, че негови доставчици на колове за лозя са "Еколес - 2002" ЕООД - с. Ц. и "Рентиер" ЕООД-гр. С.. С цел установяване реалността на фактурираните продажби на стоките по фактурите - колове, са извършени насрещни проверки на последните субекти. При насрещната проверка на "Еколес - 2002" ЕООД е констатирано, че същото е издало на "Т. В." ЕООД фактури за продажба на акациева дървесина - колове, като за придобиването им е посочило фактури, издадени от "Държавно лесничейство" гр. Б.. Представен е и договор, сключен между "Еколес - 2002" ЕООД и "Държавно лесничейство" гр. Б.. С издадените от "Държавното лесничейство" първичните счетоводни документи е фактурирано авансово плащане, а съгласно т.3.1 от приложения договор, правото на собственост върху дървесина преминава от "Държавно лесничейство" гр. Б. към "Еколес - 2002" ЕООД след датата на издаване на позволителното за транспортиране на дървесината. Към ПИНП са представени Позволителни за транспортиране № 20896 и № 20897, които са издадени на дата 25.10.2005г. Съгласно т.2.4 от същия договор фактурирането на дървесината се извършва по категории дървесина и асортименти, след съставяне на протокол за измерване на дървесината на временен склад. Фактури за дървесината по категория и асортименти и протоколи за измерване не са представени, поради което не може да са приеме, че само представените позволителни за транспортиране удостоверяват реалното придобиване на акациева дървесина от "Еколес - 2002" ЕООД. Отделно, при съпоставка на датите на позволителните за транспортиране и тези на издадените фактури за продажба на колове се налага изводът, че "Еколес - 2002" ЕООД не е притежавало право на собственост на дървесина, при което фактурираните от него продажби към "Тотал вини" ЕООД са съставени при липса на реално извършени доставки, по смисъла на чл.6 от ЗДДС. При извършената насрещна проверка на "Рентнер" ЕООД е установено, че същото е издало на "Тотал вини" ЕООД фактури за продажба на колове от акация, а като доказателство за придобиване е посочило фактура № 2372/04.04.2005г., издадена от О. С. - общинско предприятие "Странични дейности", от която е видно, че е придобило дърва за огрев. Като допълнително доказателство за тази констатация към преписката е приложена декларация от представляващия "Рентиер" ЕООД. Следователно, издадените от "Рентнер" ЕООД към "Тотал вини" ЕООД фактури за продажба на колове са съставени при липса на доказателства за придобиване на правото на собственост върху такава стока, поради което не се установява доставка на стока от този вид по смисъла на чл.6 от ЗДДС. В резултат на тези данни, установени от насрещните проверки е приета констатацията, че издадените от "Радо -98" ЕООД фактури не отразяват реално извършена облагаема доставка на дървени колове, по смисъла на чл.6 от ЗДДС. Неоснователно се поддържа от касатора, че след като има протокол за налични колове при ДЗЛ, реалността на сделката е доказана. Липсва доказаност от страна на оспорващия, че наличните колове са доставени именно от доставчика по фактурите, тъй като посочените като доставчици на прекия доставчик фирми не доказват да имат налична такава стока, поради което не е доказан стоков поток по анализираната верига от доставки, съобразно с издадените фактури, а именно - колове за лозя. Доказване реалността на сделката не е осъществено и с приетата по делото комплексна експертиза, която дава заключение за теоретична възможност за преработване на дърва за огрев в колове за лозя. Твърдения от страна на ДЗЛ за преработка на дърва за огрев в колове няма, в каквато връзка не са и анагжирани съответните доказателства за преработка на дърва за огрев в колове за лозя. Така приетото заключение на експертизата е анализирано наред с останалите по делото доказателства и правилно не е кредитирано от съда, тъй като не почива на конкретни данни, установени по делото, а напротив - изготвено е на база предположения, че дървата за огрев е напълно допустимо да се добиват на различи дължини. По същите съображения не са ценени и данните на двете ВЛ за извършен оглед на място и констатация за наличието на тия колове за лозя на лозовите насаждения на ДЗЛ, по който факт не се спори. Проследяването на стопанските операции е извършено с цел да се установи наличие на коловете като стока, тъй като такава стока е отразена като доставка във фактурите, по които е ползван данъчен кредит. Всички възражения на касатора във връзка с датите на транспортиране и датите на издадените фактури нямат съществено значение за спора, тъй като тези фактури при първия доставчик касаят "дървесина" като общо понятие, без конкретизация на вида, и "дърва за огрев", а прекия доставчик е фактурирал колове за лозя от акация, без по делото да са представени доказателства, че същите са преработени от "дървесина" или от "дърва за огрев".</w:t>
        <w:tab/>
        <w:br/>
        <w:tab/>
        <w:t xml:space="preserve">При тези неопровергани в хода на оспорването данни, съдът правилно е отхвърлил жалбата срещу РА, с който органът по приходите е отказал право на приспадане на данъчен кредит на жалбоподателя, на основание чл.64, ал.1, т.3, вр. чл.63 и чл.6 от ЗДДС. В случая за "Тотал агра" ООД са неприложими разпоредбите на чл.64, ал.2 от ЗДДС и съответно чл.65, ал.8 от ЗДДС тъй като правото на приспадане на данъчен кредит при извършени плащания по ДДС - сметката може да послужи като основание за упражняване на право на данъчен кредит само в случаите, когато е изпълнен основният правопораждащ факт за това, а именно - наличието на реално извършена облагаема доставка, каквато в случая не е доказана да е осъществена от прекия доставчик за стоката, отразена във фактурите.</w:t>
        <w:tab/>
        <w:br/>
        <w:tab/>
        <w:t xml:space="preserve">Поддържаните доводи в касационната жалба за необоснованост на съдебното решение са неоснователни. Първоинстанционният съд е обсъдил всички относими към спора доказателства и при наличието на противоречиви данни е обосновал изводи за тези, ползващи се с доказателствена сила, въз основа на които е обосновал изводите си.</w:t>
        <w:tab/>
        <w:br/>
        <w:tab/>
        <w:t xml:space="preserve">Обжалваното решение с изводи за законосъобразност на издадения РА , респективно с постановено отхвърляне на жалбата срещу РА като неоснователна, е правилно и следва да се остави в сила.</w:t>
        <w:tab/>
        <w:br/>
        <w:tab/>
        <w:t xml:space="preserve">При този изход на делото на ответната страна се дължи присъждане на юрисконсултско възнаграждение, но тъй като такова е присъдено от първоинстанционния съд в размер на 930 лв., същото е за цялото производство до приключване на делото, съобразно с разпоредбата на чл.161, ал.1, изр.3 от ДОПК и второ в същия размер за защита от процесуалния представител - упълномощения юрисконсулт пред касационната инстанция не се дължи.</w:t>
        <w:tab/>
        <w:br/>
        <w:tab/>
        <w:t xml:space="preserve">Воден от горното и на основатие чл.221, ал.2 от АПК Върховният административен съд, първо отделение, РЕШИ: ОСТАВЯ В СИЛА</w:t>
        <w:tab/>
        <w:br/>
        <w:tab/>
        <w:t xml:space="preserve">решение №85/04.07.2008 г., постановено по адм. д. №948/2006 г. по описа на Великотърновския окръжен съд. Решението е окончателно. Вярно с оригинала, ПРЕДСЕДАТЕЛ: /п/ Ф. Н. секретар: ЧЛЕНОВЕ: /п/ М. Д./п/ А. Д. 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