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№545/20.10.2011 по ч.гр.д. №542/2011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545 </w:t>
        <w:tab/>
        <w:br/>
        <w:tab/>
        <w:t xml:space="preserve"/>
        <w:tab/>
        <w:br/>
        <w:tab/>
        <w:t xml:space="preserve"> София, 20.10.2011 год.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отделение, в публично заседание на четиринадесети октомври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и в присъствието на прокурора като изслуша докладваното от съдията ДЕКОВА</w:t>
        <w:tab/>
        <w:br/>
        <w:tab/>
        <w:t xml:space="preserve"/>
        <w:tab/>
        <w:br/>
        <w:tab/>
        <w:t xml:space="preserve">гр. д.№ 542 по описа за 2011год. и за да се произнесе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от ГПК.</w:t>
        <w:tab/>
        <w:br/>
        <w:tab/>
        <w:t xml:space="preserve"> </w:t>
        <w:tab/>
        <w:br/>
        <w:tab/>
        <w:t xml:space="preserve"> Образувано е по частна касационна жалба на В. С. И. от [населено място], срещу определение от 27.05.2011г. по ч. гр. д.№4370/2011г. на Софийски градски съд, с което е потвърдено разпореждане от 19.03.2011г. по гр. д.№3435/2011г. на Софийски районен съд за прекратяване на производството по делото като недопустимо.</w:t>
        <w:tab/>
        <w:br/>
        <w:tab/>
        <w:t xml:space="preserve"> </w:t>
        <w:tab/>
        <w:br/>
        <w:tab/>
        <w:t xml:space="preserve"> Ответникът [фирма] не взема становище.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срока по чл.283 от ГПК, но е процесуално недопустима предвид на ограниченията за касационно обжалване по чл.280, ал.2 от ГПК/изм., ДВ, бр.100/2010г. в сила от 21.12.2010г./, във връзка с чл.274, ал.4 от ГПК.</w:t>
        <w:tab/>
        <w:br/>
        <w:tab/>
        <w:t xml:space="preserve"> </w:t>
        <w:tab/>
        <w:br/>
        <w:tab/>
        <w:t xml:space="preserve"> С разпоредбата на чл. 280, ал.2 от ГПК/изм., ДВ, бр.100/2010г. в сила от 21.12.2010г./ от касационно обжалване са изключени решенията на въззивните съдилища по граждански дела с цена на иска до 5 000лв. и по търговски дела до 10 000лв., а съгласно чл.274, ал.4 /изм., ЗВ, бр.100 от 2010г./ не подлежат на обжалване определенията по дела, решенията по които не подлежат на касационно обжалване. Предявени са от В. И. иск за признаване за установено, че не дължи на [фирма] сумите от 4354,24лв. – главница и 1165,24лв. - лихви</w:t>
        <w:tab/>
        <w:br/>
        <w:tab/>
        <w:t xml:space="preserve"> </w:t>
        <w:tab/>
        <w:br/>
        <w:tab/>
        <w:t xml:space="preserve"> Вземането, предмет на предявения иск, произтича от търговска сделка, което определя и характера на делото като търговско. Цената на всеки по исковете е до 10 000лв., поради което производството по спора е приключило с постановяване на определението на въззивния съд. Цената на всеки от исковете е до 5 000лв., поради което производството по частната касационна жалба би било недопустимо и ако би могло да се приеме, че спорът е граждански. </w:t>
        <w:tab/>
        <w:br/>
        <w:tab/>
        <w:t xml:space="preserve"> </w:t>
        <w:tab/>
        <w:br/>
        <w:tab/>
        <w:t xml:space="preserve"> Подадената на 03.10.2011г. при действието на чл. 280, ал.2 и чл.274, ал.4 от ГПК/изм., ДВ, бр.100/2010г. в сила от 21.12.2010г./ частна касационна жалба срещу въззивното определение се явява процесуално недопустима и следва да бъде оставена без разглеждане, а образуваното въз основа на тази частна жалба касационно производство следва да бъде прекратено. Посочването в решението на въззивния съд, че подлежи на касационно обжалване, не създава обжалваемост на съдебния акт.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трето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/>
        <w:tab/>
        <w:br/>
        <w:tab/>
        <w:t xml:space="preserve">частната касационна жалба на В. С. И. от [населено място], срещу въззивното определение от 27.05.2011г. по ч. гр. д.№4370/2011г. на Софийски градски съд и ПРЕКРАТЯВА</w:t>
        <w:tab/>
        <w:br/>
        <w:tab/>
        <w:t xml:space="preserve"/>
        <w:tab/>
        <w:br/>
        <w:tab/>
        <w:t xml:space="preserve">касационното производство по нея.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ВКС в едноседмичен срок от съобщението до страните за обявяването му.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