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№2528/24.02.2010 по адм. д. №13033/2009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П. З. К.-Савова и Н. З. Д., двете от гр. П. против решение № 54 от 15.07.2009г. на Окръжен съд-Пловдив, постановено по адм. дело № 33/2008г., с което е отхвърлена жалбата им срещу заповед № ДК-10-43/07.12.2006г. на началника на РДНСК-Пловдив за потвърждаване на отказ за узаконяване № 2/04.08.2006г. на гл. архитект на район „Южен”-О. П. за извършено строителство-непремахнатата част от сградите, навлезли в УПИ VI-172, кв.41 по плана на кв.”Въстанически-юг” гр. П. с административен адрес: ул. Н. В. № 11 и № 9. С доводи за неправилност на решението поради нарушения на материалния закон се иска отмяната му, както и отмяна на оспорената заповед.</w:t>
        <w:tab/>
        <w:br/>
        <w:tab/>
        <w:t xml:space="preserve">Приета за разглеждане в делото е и частна жалба на кмета на район „Южен”-О. П. срещу определение от 10.04.2009г., с което е оставена без уважение молбата на кмета за отмяна на наложената му на основание чл. 73 ГПК глоба в размер на 50лв с протоколно определение от съдебно заседание на 31.03.2009г.</w:t>
        <w:tab/>
        <w:br/>
        <w:tab/>
        <w:t xml:space="preserve">О. Г. В. Стоянова и И. К. С., двамата от гр. П. писмено оспорват касационната жалба.</w:t>
        <w:tab/>
        <w:br/>
        <w:tab/>
        <w:t xml:space="preserve">Ответниците началник на РДНСК-Пловдив и главен архитект на О. П.-район „Южен” не вземат становище.</w:t>
        <w:tab/>
        <w:br/>
        <w:tab/>
        <w:t xml:space="preserve">Заключението на представителя на Върховната административна прокуратура е за неоснователност на касационната жалба и за основателност на частната жалба.</w:t>
        <w:tab/>
        <w:br/>
        <w:tab/>
        <w:t xml:space="preserve">Върховният административен съд, състав на второ отделение, намира касационната жалба за допустима-подадена срещу подлежащо на касационно обжалване съдебно решение, от страни по делото, за които то е неблагоприятно и в срока по чл. 211, ал. 1 АПК, а разгледана по същество за неоснователна.</w:t>
        <w:tab/>
        <w:br/>
        <w:tab/>
        <w:t xml:space="preserve">За да постанови обжалваното решение, първоинстанционният съд приема, че поради установеното несъответствие на сградите с предвижданията на действащия устройствен план и частичното им навлизане с 0,15 м в съседния имот, отказът за узаконяването им и потвърждаващата го заповед, са законосъобразни. Решението е валидно, допустимо и правилно.</w:t>
        <w:tab/>
        <w:br/>
        <w:tab/>
        <w:t xml:space="preserve">По делото е установено, че съгласно действащия ЗРП, одобрен със заповед на зам. кмета на О. П. № ОА-254/19.02.1996г. за УПИ V-1874, в кв. 41а по плана на кв. „Въстанически-юг” е предвидено строителство на четириетажна сграда, разположена на калкан със сградата в съседния УПИ VI-172. Несъответствието на сградите с предвижданията на действащия ПУП е достатъчно основание за отказ за узаконяването им по реда на чл. 226 ЗУТ отм. За временните сгради, разрешение по реда на чл. 120 ППЗТСУ отм. не е установен траен градоустройствен статут. Частта на навлизане на строежа в съседния имот е незначителна/ в рамките на допустимите по закон стойности, съгласно заключението на вещото лице/, но това обстоятелство не променя факта на недопустимост на строителството. Като е достигнал до подобни фактически и правни изводи, първоинстанционният съд е постановил правилно решение, което не страда от релевираните в касационната жалба пороци, поради което следва да бъде оставено в сила.</w:t>
        <w:tab/>
        <w:br/>
        <w:tab/>
        <w:t xml:space="preserve">Частната жалба е подадена в срока по чл. 230 АПК и е допустима, а разгледана по същество е основателна по следните съображения:</w:t>
        <w:tab/>
        <w:br/>
        <w:tab/>
        <w:t xml:space="preserve">Кметът на О. П. е трето неучастващо по делото лице, което е задължено да представи документ, който следва да се намира при него-молбата за узаконяване. В съобщението до него не е указано, че при неизпълнение ще бъде наложена глоба по реда на чл. 73 ГПК отм. Освен това, глобата се налага само ако третото лице откаже да представи поискан му от съда документ, за който е установено, че се намира у него. В случая заявлението за узаконяване е изгубено, поради което невъзможността да се представи документа е обективна и санкция не се следва. Определението, с което молбата за отмяна на наложената глоба е оставена без уважение, е неправилно и следва да бъде отменено и вместо него да се постанови друго за отмяна на глобата.</w:t>
        <w:tab/>
        <w:br/>
        <w:tab/>
        <w:t xml:space="preserve">Водим от горното и на основание чл. 221, ал.2 и чл. 235 АПК, Върховният административен съд, второ отделение, РЕШИ:</w:t>
        <w:tab/>
        <w:br/>
        <w:tab/>
        <w:t xml:space="preserve">ОСТАВЯ В СИЛА решение № 54 от 15.07.2009г. на Окръжен съд-Пловдив, постановено по адм. дело № 33/2008г.</w:t>
        <w:tab/>
        <w:br/>
        <w:tab/>
        <w:t xml:space="preserve">ОТМЕНЯ определение от 10.04.2009г., с което е оставена без уважение молбата на кмета на О. П.-район „Южен” за отмяна на наложената му глоба и вместо него ПОСТАНОВЯВА:</w:t>
        <w:tab/>
        <w:br/>
        <w:tab/>
        <w:t xml:space="preserve">ОТМЕНЯ наложената на основание чл. 73 ГПК отм. на кмета на О. П.-район „Южен” глоба в размер на 50лв, с определение постановено в проведеното по адм. дело № 33/2008г. на Окръжен съд-Пловдив съдебно заседание на 31.03.2009г. РЕШЕНИЕТО не подлежи на обжалване. Вярно с оригинала, ПРЕДСЕДАТЕЛ: /п/ Д. Й. секретар: ЧЛЕНОВЕ: /п/ С. Ч./п/ Л. М. Л.М.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