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№1138/22.08.2013 по адм. д. №13046/2012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чл.208 и сл. от АПК.</w:t>
        <w:tab/>
        <w:br/>
        <w:tab/>
        <w:t xml:space="preserve">Образувано е по касационни жалби против решение № 1770/23.07.2012 г., постановено от Пловдивския административен съд по адм. д.№2317/2010 година.</w:t>
        <w:tab/>
        <w:br/>
        <w:tab/>
        <w:t xml:space="preserve">С обжалваното решение е отменен ревизионен акт (РА) № 1301001446/28.07.2010 г., издаден от орган по приходите в ТД на НАП-Пловдив, ИРМ Пазарджик в частта относно непризнат данъчен кредит в размер на 9798 лв. ведно с прилежащите лихви, допълнително начислен ДДС в размер на 14086,85 лв. ведно с прилежащите лихви и допълнително определен данък за 2005 г. в размер на 95167,17 лева, ведно с прилежащите лихви върху тях в размер на 55003,23 лева, изменен е ревизионния акт в частта относно допълнително начисления ДДС в размер на 8913,60лева ведно с прилежащите лихви за данъчен период м.02.05г.; в размер на 10628,80лв. ведно с прилежащите лихви за данъчен период м.02.2006г. и в размер на 9981,60лв. ведно с прилежащите лихви за м.05.06г., както и в частта относно определените допълнително задължения за корпоративен данък за 2004 г. в размер на 75640,88лв. ведно със законната лихва върху тях в размер на 52985,54 лв., корпоративен данък за 2006 г. в размер на 16599,45лв. ведно със законната лихва върху тях в размер на 7406,97лв. и корпоративен данък за 2008г. в размер на 164 354,38 лв. ведно със законната лихва върху тях в размер на 24575,63 лв. като намялява така определените задължения, както следва: допълнително начислен ДДС за данъчен период м.02.05г. на 7731лв. ведно със законната лихва върху тази разлика; допълнително начисления ДДС за д. п.м.02/06г. на 9651,52 лв. ведно със законните лихви върху тази разлика; допълнително начислен ДДС за д. п.м.05/06г. на 8931лв., ведно със законните лихви върху тази разлика; корпоративен данък за 2004 г. на 33537,26лв. ведно със законните лихви върху тази разлика; корпоративен данък за 2006г. на 15811,06лв. ведно със законните лихви върху тази разлика и корпоративен данък за 2008 г. на 149637,77лв. ведно със законните лихви върху тази разлика и отхвърля жалбата в останалата част. Със същото решение дирекция „ОУИ”-Пловдив е осъдена да заплати на жалбоподателя разноски по делото в размер на 193,84 лв., а жалбоподателят е осъден да заплати на дирекцията юрисконсултско възнаграждение в размер на 6599,52 лева.</w:t>
        <w:tab/>
        <w:br/>
        <w:tab/>
        <w:t xml:space="preserve">Касационната жалба на дирекция „ОУИ”-Пловдив сега с променено наименование на дирекция „ОДОП”-Пловдив е насочена срещу отменителната и изменителната част на решението. Твърди се неправилност на решението в тази част и се иска отмяната му и отхвърляне на жалбата срещу РА в същата част. От обстоятелствената й част следва, че поддържаните касационни основания са визираните в чл.209, т.3 от АПК. Иска се присъждане на юрисконсултско възнаграждение.</w:t>
        <w:tab/>
        <w:br/>
        <w:tab/>
        <w:t xml:space="preserve">Ответникът в касационното производство-„Б”ООД не изразява становище по жалбата.</w:t>
        <w:tab/>
        <w:br/>
        <w:tab/>
        <w:t xml:space="preserve">В касационната жалба на „Б”ООД се възразява срещу решението в частта му за тълкуване на свързани лица, както и облагането върху пазарната цена на сделките. Прави се довод за приложение на чл.80 от Директива 2006/112, която подробно установява предпоставките за облагане върху пазарната цена, а не във всички случаи на доставки между свързани лица. Според касатора, в случая не е налице нито една от хипотезите на чл.80 от Директивата. Иска се отмяна на решението в оспорените му части.</w:t>
        <w:tab/>
        <w:br/>
        <w:tab/>
        <w:t xml:space="preserve">Ответникът по тази касационна жалба-директорът на дирекция „ОУИ” с променено наименование дирекция „ОДОП” оспорва жалбата по съображения в писмено възражение.</w:t>
        <w:tab/>
        <w:br/>
        <w:tab/>
        <w:t xml:space="preserve">Върховната административна прокуратура чрез участващия по делото прокурор изразява становище за допустимост на касационните жалби и за частична основателност на жалбата на дирекцията досежно приетото от съда за данъчните задължения за ДДС за 2004 година.</w:t>
        <w:tab/>
        <w:br/>
        <w:tab/>
        <w:t xml:space="preserve">Върховният административен съд в настоящия съдебен състав преценява касационните жалби като допустими, тъй като са подадени от надлежни страни в рамките на 14 дневния срок за касационно обжалване. По основателността им приема следното: По жалбата на дирекцията:</w:t>
        <w:tab/>
        <w:br/>
        <w:tab/>
        <w:t xml:space="preserve">Административният съд е приел, че по отношение на определените задължения за ДДС във връзка с непризнатия данъчен кредит на жалбоподателя по фактури за периода 01.01.04г.-30.11.04г. е изтекла погасителната давност. Приел е, че по аргумент от чл.140, ал.1 от ДПК отм. и чл.171, ал.1 от ДОПК публичните вземания се погасяват с изтичането на 5-годишна давност, смятано от 1 януари на годината следваща, годината през която е следвало да се плати публичното задължение освен ако в закон е предвиден по-кратък срок. Приел е, че давността за възникналите задължения за ДДС за данъчните периоди от 2004г.( с изключение на м.12.04) г. започва да тече на 01.01.05г. и изтича на 31.12.2010година. Съдът е посочил, че началото на настоящата ревизия е сложено със връчването на заповедта за възлагането й от 19.12.09г., която е връчена на 05.02.2010г., т. е след изтичането на относителната петгодишна давност. Съдът е посочил, че давността не спира със самото издаване на ЗВР, а с връчването й, като по този въпрос се е позовал на чл.114, ал.1 от ДОПК и §1, т.11 от ДР на ДПК отм. и на съдебна практика на ВАС. По тези съображения е отменил РА в частта относно непризнатия данъчен кредит в размер на 9798 лева за периода 01.01.04-м.11.2004г.</w:t>
        <w:tab/>
        <w:br/>
        <w:tab/>
        <w:t xml:space="preserve">Настоящият съдебен състав на касационната инстанция преценява решението на административния съд в тази част от спора като правилно. Приложими за случая са съответните разпоредби от ДПК, които съдът е издирил и приложил точно. Правилно е становището на съда относно първоначалния момент на започване на ревизията, който се свързва с връчването на заповедта за възлагане на ревизията, а не със самото й издаване. Както правилно е посочил съдът, в конкретния случай, видно от датата на която е връчена първоначалната заповед за възлагане на ревизията № 900640/19.12.2009г. този момент е след изтичането на петгодишния давностен срок.</w:t>
        <w:tab/>
        <w:br/>
        <w:tab/>
        <w:t xml:space="preserve">Неоснователна е касационната жалба на дирекцията срещу решението на административния съд в частта му, с която се отменя РА относно допълнително начисления ДДС в размер на 14086,85 лева и прилежащи лихви за просрочие за периода 08/2007 г.</w:t>
        <w:tab/>
        <w:br/>
        <w:tab/>
        <w:t xml:space="preserve">Установено е от приходния орган, че е извършена продажба на недвижими имоти от ревизираното лице на „Т”ЕООД по фактури №№№7, 8 и 9 от 01.08.2007г. Установено е също така, че страните по тези фактури са свързани лица. Прието е, че две от фактурите №7 и 8 касаят освободени доставки по чл.45, ал.3 от ЗДДС, а по третата фактура №9 ДДС е начислен на осн. чл.79, ал.1 от ЗДДС.</w:t>
        <w:tab/>
        <w:br/>
        <w:tab/>
        <w:t xml:space="preserve">С оглед обстоятелството, че сделката по ф.№9 е между свързани лица, приходният орган с помощта на експертиза е определил пазарната й стойност, като е определил допълнително дължим ДДС във връзка с нея.</w:t>
        <w:tab/>
        <w:br/>
        <w:tab/>
        <w:t xml:space="preserve">Съдът е отменил РА в тази част, приемайки, че приходният орган не е преценил доказателствата в тяхната съвкупност и по-конкретно, че жалбоподателят не е собственик на недвижимия имот, предмет на доставката по фактурата и именно поради тази причина за доставката не е съставян нотариален акт, а след като няма такъв, няма и данъчно събитие по смисъла на чл.6, ал.1 от ЗДДС. Съдът е посочил, че прехвърлянето на право на собственост върху недвижим имот е формална сделка и неспазването на формата винаги води до нищожност на самата сделка. Съдът се е позовал на съдържанието на ДРА №66/28.02.2003г., издаден на жалбоподателя, в който органите по приходите са установили, че собственик на земята и съответно застроените сгради е „Т”ЕООД. Съдът е посочил, че констатираното може да послужи за отказ на данъчен кредит на „Т”ЕООД, но не и като основание за допълнително начисляване на ДДС на жалбоподателя . При това положение съдът е приел, че изводът на приходната администрация, за наличие на доставка и предприемането на действия за установяване на данъчната й основа са фактически необосновани. Съдът е приел, че констатациите на приходния орган в тази част от ревизията и изводите, и резултатът от тях не са резултат от съвкупност от действията на приходния орган, насочени към обективно и добросъвестно установяване на фактите и обстоятелствата от значение за установяване на задълженията на ревизирания субект. Съдът е приел, че по фактурата е налице неправомерно начисляване на ДДС от страна на ревизираното лице, което с оглед разпоредбата на чл.85 от ЗДДС не би могло да послужи като основание за каквито и да било корекции по отношение на начисления данък.</w:t>
        <w:tab/>
        <w:br/>
        <w:tab/>
        <w:t xml:space="preserve">Решението на административния съд е правилно в тази част от спора. Касаторът не оспорва установената липса на доказателства от административния съд, че жалбоподателят е собственик на обекта, за който е издадена спорната фактура. Също така по делото се намира ДРА, цитиран от съда в решението му, с който на жалбоподателя е отказано правото на данъчен кредит за доставките по строителството на обектите с мотива, че собственик на земята, респективно на сградите върху нея е „Т”ЕООД. За прехвърлянето на собственост върху недвижим имот нотариалната форма е изискване за действителност на сделката. Правилна е преценката на административния съд, че незаконосъобразно е определянето на пазарната стойност и оттам данъчната основа на сделка по фактура, която не е действителна.</w:t>
        <w:tab/>
        <w:br/>
        <w:tab/>
        <w:t xml:space="preserve">По аналогични на изложените по-горе съображения, настоящият съдебен състав преценява като неоснователна касационната жалба на дирекцията срещу решението на административния съд в частта, в която е отменен РА относно допълнително начисления корпоративен данък за 2007г. във връзка с преобразуването на финансовия резултат на дружеството за тази година със сумата от 130 141,88 лв. ( разликата между определената продажна цена на имотите по фактури №№№7,8 и 9/01.08.2009г., издадени от жалбоподателя на „Т”ЕООД, гр. В. и фактурната им стойност). Незаконосъобразна е преценката на приходния орган за реализиране на по-голям приход от осчетоводения от ревизираното лице по фактури, които не удостоверяват действителни сделки.</w:t>
        <w:tab/>
        <w:br/>
        <w:tab/>
        <w:t xml:space="preserve">Съдът е изменил частично РА в частта относно допълнително начисления ДДС за данъчните периоди м.02/05г., м.02/06г. и м.05/2006г.</w:t>
        <w:tab/>
        <w:br/>
        <w:tab/>
        <w:t xml:space="preserve">С РА за посочените периоди определеният допълнително ДДС е във връзка с констатациите на приходния орган, че ревизираното лице е отдавало под наем на свързано с него лице СД „Б. Б.” обекти, както следва - бензиностанция и газстанция, намиращи се на пътя Пазарджик-Панагюрище и бензиностанция в с. И.. Установено е, че за получаваните наеми дружеството е издавало фактури и е начислявало ДДС. Приходният орган с помощта на експертиза е определил пазарната цена на предоставяните наемни услуги върху която е доначислил ДДС. В хода на съдебното обжалване, по искане на жалбоподателя е допусната и приета съдебно-оценителска експертиза. Съдът е кредитирал заключението на съдебната експертиза ( с изключение на определената наемна цена за 2004 г. на обекта-земя и автомибилна газстанция-25 кв. м.,находящи се в гр. В.) въз основа на което е изменил РА като е намалил допълнително определения ДДС.</w:t>
        <w:tab/>
        <w:br/>
        <w:tab/>
        <w:t xml:space="preserve">Решението на съда в тази част от спора е неправилно. Съдът подрбоно е посочил в решението си по какъв начин съдебната експертиза е изчислила пазарната стойност на предоставяните наемни услуги, без обаче да изложи съображения, дали методът, използван от вещото лице отговаря на някой от методите по Наредба №Н-9 от 14.08.2006г. за реда и начините за методите за определяне на пазарни цени за 2006 г. и на някои от методите по отменената предходна Наредба №5 от 1999г. за периодите от 2004 и 2005 години. Видно от заключението, представено по делото на 04.11.2011г. е, че при определяне на пазарната цена за наемните услуги, вещото лице е посочило като използван метод, методът на сравнимите неконтролирани цени при който се съпоставя цената за услуги по контролираната сделка с цената за услуги по съпоставими неконтролирани сделки, осъществени при съпоставими условия. От заключението на съдебено-икономическата експертиза е видно, че вещото лице е използвало като база за изчисленията си решения на Общински съвет Велинград за периода 2002- 2006г. за наемни цени за земя за търговска дейност и наемни цени за търговски обекти. Не става ясно от заключението налице ли са или не за процесните периоди други осъществени некотролирани сделки при съпоставими условия и ако са налице какви са резултатите от тях. С оглед посочения от вещото лице използван метод, съдът е следвало да изиска допълване на експертизата с отговор на този въпрос, след което да прецени и изложи съображения, използваният от съдебната експертиза методът отговаря ли на някои от методите по Наредбата, на кой и приложим ли е в случая. В този смисъл, настоящият съдебен състав преценява като основателно оплакването на касатора, че мотивите на административния съд по този спорен въпрос са неясни. Решението в тази част от спора следва да се отмени, а делото се върне в същата част за ново разглеждане от друг съдебен състав на административния съд.</w:t>
        <w:tab/>
        <w:br/>
        <w:tab/>
        <w:t xml:space="preserve">Настоящият съдебен състав преценява като основателна касационната жалба на дирекция „ОУИ”-Пловдив срещу решението на административния съд в частта му, в която изменя чрез намаляването му на определения допълнително корпоративен данък за 2004г. и 2005г., 2006г. и за 2007години и съответната лихва върху отменената разлика във връзка с преобразуването на финансовия резултат на дружеството за тези години на осн. чл.23, ал.2, т.13 от ЗКПО отм. със пазарните цени на предоставяните от дружеството наемни услуги на СД"Б. Б.и".</w:t>
        <w:tab/>
        <w:br/>
        <w:tab/>
        <w:t xml:space="preserve">Основателно е оплакването на касатора срещу решението на административния съд в частта, в която е преценено като незаконосъобразно преобразуването на финансовия резултат на дружеството за 2004г. със сумата от 210 000лв. и преобразуването на финансовия резултат за 2005 г. със сумите от 529 000лв. и 102 000 лева на осн. чл.23, ал.2, т.11 от ЗКПО отм.</w:t>
        <w:tab/>
        <w:br/>
        <w:tab/>
        <w:t xml:space="preserve">Изводът на приходния орган е, че тези суми представляват неосчетоводени приходи по надлежния ред за дружеството. Констатациите на приходния орган са, че през 2001г. съдружниците Димитър и Ф. Б. са внесли в дружеството сумата от 333000лв., с която е дебитирана сметка 501-каса и кредитирана сметка 499-други кредитори на база протоколи, в които е уговорен срок от 3 години за покриване на временна необходимост от парични средства, от която сума е възстановена една част, а невъзстановената е към 30.12.04г. в размер на 210 000 лева.</w:t>
        <w:tab/>
        <w:br/>
        <w:tab/>
        <w:t xml:space="preserve">По същия начин е установено, че през 2002 г. съдружниците Фидел и Д. Б. са внесли сумата от 529 000 лева. Установено е, че на 28.12.02г. съдружниците са взели решение направените допълнителни парични вноски в размер на 939 000 лева за покриване на временна необходимост от парични средства, да бъдат отнесени в други резерви на дружеството, без да е уговорен срок на връщане, като въз основа на този протокол е взета счетоводна статия дебит сметка 107-сметка на собственика на кредит сметка 119-други резерви.</w:t>
        <w:tab/>
        <w:br/>
        <w:tab/>
        <w:t xml:space="preserve">Установено е също така, че през 2005 г. са направени допълнителни парични вноски от съдружниците К. Д. и Б. Б. в размер на 51500 лева, като в протокола за това не е уговорен срок за връщане, като на 30.12.05 г. на съдружниците са възстановени по 500 лева и е взета счетоводна статия за крайно салдо-102 000 лв. дебит сметка 426-други разчети на кредит сметка 119-други резерви.</w:t>
        <w:tab/>
        <w:br/>
        <w:tab/>
        <w:t xml:space="preserve">Приходният орган е приел, че е налице хипотезата на чл.134, ал.1 от ТЗ, като дружеството е следвало да върне паричните вноски съобразно уговорения срок и като не е направило това е формирало приход, тъй като ще настъпи икономическа изгода под формата на намаление на пасивите. Посочено е, че след като в протоколите не е посочен срок за връщане, то давностинят срок е 5 години и изтича в края на 2010 г. и след като сумата от 102 000лв. е записана в други резерви, то тя е отписана като задължение към съдружниците. Също така е прието, че са налице обстоятелства по чл.13 от ЗКПО, тъй като свързани лица са осъществили търговски и финансовите си взаимоотношения при условия, които оказват влияние върху размера на печалбата и доходите, отличаващи се от условията между несвързани лица.</w:t>
        <w:tab/>
        <w:br/>
        <w:tab/>
        <w:t xml:space="preserve">Административният съд е приел, че не е спорно, че процесните суми представляват парични вноски, направени от съдружниците по реда на чл.134 от ТЗ. Съдът е приел, че в конкретния случай независимо от счетоводните операции, които са взети във връзка с направените парични вноски, съдружниците не са престанали да бъдат кредитори на дружеството, защото не е настъпил правния ефект на изтеклата погасителна давност, нито съществува друго основание за преценка на вземането като безнадежно. Съдът е преценил като неправилен изводът на приходния орган, че с отразяването на сумите по кредита на сметка 119-други резерви е налице отписване на задълженията към съдружниците, поради което е налице приход за дружеството. Съдът е тълкувал съдържанието на НСС 18 „П”ООД:</w:t>
        <w:tab/>
        <w:br/>
        <w:tab/>
        <w:t xml:space="preserve">Предвид обстоятелствената част на жалбата, настоящият съдебен състав приема, че тя е насочена срещу тази част от съдебното решение, в която е потвърден РА в обжалваната му част относно допълнително определения ДДС върху пазарната стойност на доставките.</w:t>
        <w:tab/>
        <w:br/>
        <w:tab/>
        <w:t xml:space="preserve">Тези части от съдебното решение са : непризнат данъчен кредит в общ размер на 9400 лева по доставките, удостоверени с фактурите от „Ч. А.рт”ЕООД за периода м.01-м.05.2005г., както и определен допълнително ДДС по фактурите, издадени от жалбоподателя на СД „Б. Б.и”, за периодите м.02.05г.; м.02.06г. и м.05.2006г.</w:t>
        <w:tab/>
        <w:br/>
        <w:tab/>
        <w:t xml:space="preserve">За посочените периоди, които са преди 01.01.2007г. е неприложима Дректива 2006/112 (Директивата за ДДС) на чийто чл.80 от нея се позовава касатора.</w:t>
        <w:tab/>
        <w:br/>
        <w:tab/>
        <w:t xml:space="preserve">По делото е било безспорно, че сделките по посочените фактури са между свързани лица, поради което приходният орган е приложил точно материалния закон –чл.20, т3 от ЗДДС отм. вр. с чл.30, ал.3, т.2 от същия закон при определянето на данъчната основа по фактурите.</w:t>
        <w:tab/>
        <w:br/>
        <w:tab/>
        <w:t xml:space="preserve">Основателно е прието от съда, че пазарната цена на сделките по фактурите от „Ч. А.рт”ЕООД са определени според критерий от Наредба №9/99г.-сравнимите некотролирани цени чрез възприемане на цените за подобни услуги, предоставяни от друга фирма в населеното място, каквато е „П”ООД-гр. В..</w:t>
        <w:tab/>
        <w:br/>
        <w:tab/>
        <w:t xml:space="preserve">Съдът е коригирал определената в хода на ревизията данъчна основа по фактурите, издадени на СД „БР. Б.”, като основателно е възприел заключението за пазарните цени на услугите, прието в хода на съдебното обжалване.</w:t>
        <w:tab/>
        <w:br/>
        <w:tab/>
        <w:t xml:space="preserve">По изложените съображения, настоящият съдебен състав на касационната инстанция преценява като неоснователни възраженията на касатора, поради което решението но АС като правилно в обжалваната му част следва да се потвърди.</w:t>
        <w:tab/>
        <w:br/>
        <w:tab/>
        <w:t xml:space="preserve">Воден от горните съображения и на осн. чл.221, ал.2 и чл.222, ал.2 от АПК, Върховният административен съд</w:t>
        <w:tab/>
        <w:br/>
        <w:tab/>
        <w:t xml:space="preserve">РЕШИ:</w:t>
        <w:tab/>
        <w:br/>
        <w:tab/>
        <w:t xml:space="preserve">ОТМЕНЯ</w:t>
        <w:tab/>
        <w:br/>
        <w:tab/>
        <w:t xml:space="preserve">решение № 1770/23.07.2012 г., постановено от Пловдивския административен съд по адм. д.№2317/2010 година В ЧАСТТА, в която е изменен ревизионен акт № 1301001446/28.07.2010 г., издаден от орган по приходите в ТД на НАП-Пловдив, ИРМ Пазарджик в частта относно допълнително начисления ДДС в размер на 8913,60лева ведно с прилежащите лихви за данъчен период м.02.05г.; в размер на 10628,80лв. ведно с прилежащите лихви за данъчен период м.02.2006г. и в размер на 9981,60лв. ведно с прилежащите лихви за м.05.06г., чрез намаляването му на 7731 ведно със законните лихви върху тази разлика за м.02.2005г.; чрез намаляването му на 9651,52лв. ведно със законните лихви върху тази разлика за м.02.2006г.; чрез намаляването му на 8931 лв. ведно със законните лихви върху тази разлика за м.05.2006г. КАКТО И В ЧАСТТА относно частичната отмяна на определените допълнително задължения за корпоративен данък и съответните лихив върху него във връзка с увеличението на финансовия резултат на дружеството за съответните 2004, 2005, 2006 години на осн. чл.23, ал.2, т.13 от ЗКПО отм. и 2007 г. на осн. чл.78 от ЗКПО с определените пазарни цени на наемните услуги, предоставяни от "Б"ООД на СД"Б. Б.и", КАКТО И В ЧАСТТА в която е отменен допълнително определения корпоративен данък и съответната лихва върху него във връзка с преобразуването на финансовия резултат на дружеството на осн. чл.23, ал.2, т.11 от ЗКПО отм. за 2004 г. със сумата от 210 000 лв. и за 2005г. със сумата от 529 000 и 102 000 лева, като</w:t>
        <w:tab/>
        <w:br/>
        <w:tab/>
        <w:t xml:space="preserve">ВРЪЩА</w:t>
        <w:tab/>
        <w:br/>
        <w:tab/>
        <w:t xml:space="preserve">делото в посочената част за ново разглеждане от друг съдебен състав на административния съд.</w:t>
        <w:tab/>
        <w:br/>
        <w:tab/>
        <w:t xml:space="preserve">ОСТАВЯ В СИЛА</w:t>
        <w:tab/>
        <w:br/>
        <w:tab/>
        <w:t xml:space="preserve">решение № 1770/23.07.2012 г., постановено от Пловдивския административен съд по адм. д.№2317/2010 година в останалата му обжалвана част.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Ф. Н.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С. А./п/ И. А.а</w:t>
        <w:tab/>
        <w:br/>
        <w:tab/>
        <w:t xml:space="preserve">И.А.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