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№307/09.07.2025 по ч. нак. д. №626/2025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307</w:t>
        <w:tab/>
        <w:br/>
        <w:tab/>
        <w:t xml:space="preserve"/>
        <w:tab/>
        <w:br/>
        <w:tab/>
        <w:t xml:space="preserve"> гр. София, 09.07.2025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осми юли, 2025 г.,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разгледа докладваното от съдия Стамболова К.Н.Ч.Д.626/25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чл.43,т.3 НПК.</w:t>
        <w:tab/>
        <w:br/>
        <w:tab/>
        <w:t xml:space="preserve"/>
        <w:tab/>
        <w:br/>
        <w:tab/>
        <w:t xml:space="preserve">С определение №569/01.07.25 г., постановено от съдия при ОС-Стара Загора, е прекратено производството по В.Н.Ч.Д.241/25 г. и делото е изпратено на ВКС за определяне на друг, равен по степен въззивен съд, с оглед разглеждането му по същество.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за тази процедура данни, намери следното:</w:t>
        <w:tab/>
        <w:br/>
        <w:tab/>
        <w:t xml:space="preserve"/>
        <w:tab/>
        <w:br/>
        <w:tab/>
        <w:t xml:space="preserve">Съгласно приложените материали е видно, че съдиите от ОС-Стара Загора са се отвели от разглеждане на делото, предвид обстоятелството, че лице, спрямо което прокуратурата е прекратила наказателното производство и се ревизира това становище, е в дългогодишни колегиални отношения с всички тях, бидейки адвокат.</w:t>
        <w:tab/>
        <w:br/>
        <w:tab/>
        <w:t xml:space="preserve"/>
        <w:tab/>
        <w:br/>
        <w:tab/>
        <w:t xml:space="preserve">От формална гледна точка действията на съдиите намират опора в разпоредбата на чл.43,т.3 НПК,доколкото ВКС не може да следи за основателността на направените отводи. Това от своя страна изисква изпращане на делото за разглеждане в друг окръжен съд, който да е близко и инфраструктурно удобно ситуиран. Такъв подходящ се явява ОС-Сливен.</w:t>
        <w:tab/>
        <w:br/>
        <w:tab/>
        <w:t xml:space="preserve"/>
        <w:tab/>
        <w:br/>
        <w:tab/>
        <w:t xml:space="preserve">Водим от изложените съображения и в съответствие с нормата на чл.43,т.3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прекратеното В.Н.Ч.Д.241/25 г. по описа на ОС-Стара Загора, за образуване и разглеждане от ОС - Сливен.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Препис от същото да се изпрати на ОС-Стара Загора, за сведение.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