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прилагането на чл. 37б, ал. 2 от Закона за защита на личните данни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Към становището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